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8D" w:rsidRDefault="003A1B8D" w:rsidP="003A1B8D">
      <w:pPr>
        <w:spacing w:afterLines="50" w:after="156" w:line="56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附件1</w:t>
      </w:r>
    </w:p>
    <w:tbl>
      <w:tblPr>
        <w:tblpPr w:leftFromText="180" w:rightFromText="180" w:vertAnchor="text" w:horzAnchor="margin" w:tblpXSpec="center" w:tblpY="817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4811"/>
        <w:gridCol w:w="2972"/>
      </w:tblGrid>
      <w:tr w:rsidR="003A1B8D" w:rsidTr="00EA2B45">
        <w:trPr>
          <w:trHeight w:hRule="exact" w:val="585"/>
        </w:trPr>
        <w:tc>
          <w:tcPr>
            <w:tcW w:w="1099" w:type="dxa"/>
            <w:vMerge w:val="restart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481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单  位</w:t>
            </w:r>
          </w:p>
        </w:tc>
        <w:tc>
          <w:tcPr>
            <w:tcW w:w="2972" w:type="dxa"/>
            <w:vMerge w:val="restart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推荐名额</w:t>
            </w:r>
          </w:p>
        </w:tc>
      </w:tr>
      <w:tr w:rsidR="003A1B8D" w:rsidTr="00EA2B45">
        <w:trPr>
          <w:trHeight w:hRule="exact" w:val="156"/>
        </w:trPr>
        <w:tc>
          <w:tcPr>
            <w:tcW w:w="1099" w:type="dxa"/>
            <w:vMerge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811" w:type="dxa"/>
            <w:vMerge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2" w:type="dxa"/>
            <w:vMerge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spacing w:line="520" w:lineRule="exact"/>
              <w:ind w:left="-3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伊犁州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spacing w:line="520" w:lineRule="exact"/>
              <w:ind w:left="-3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塔城地区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spacing w:line="520" w:lineRule="exact"/>
              <w:ind w:left="-3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阿勒泰地区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spacing w:line="520" w:lineRule="exact"/>
              <w:ind w:left="-3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克拉玛依市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哈密市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阿克苏地区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克州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喀什地区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和田地区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巴州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吐鲁番市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博州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昌吉州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乌鲁木齐市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A1B8D" w:rsidTr="00EA2B45">
        <w:trPr>
          <w:trHeight w:hRule="exact" w:val="585"/>
        </w:trPr>
        <w:tc>
          <w:tcPr>
            <w:tcW w:w="1099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4811" w:type="dxa"/>
            <w:tcMar>
              <w:left w:w="0" w:type="dxa"/>
              <w:right w:w="0" w:type="dxa"/>
            </w:tcMar>
            <w:vAlign w:val="center"/>
          </w:tcPr>
          <w:p w:rsidR="003A1B8D" w:rsidRDefault="003A1B8D" w:rsidP="00EA2B4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</w:rPr>
              <w:t>区属中等职业学校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A1B8D" w:rsidTr="00EA2B45">
        <w:trPr>
          <w:trHeight w:hRule="exact" w:val="1048"/>
        </w:trPr>
        <w:tc>
          <w:tcPr>
            <w:tcW w:w="5910" w:type="dxa"/>
            <w:gridSpan w:val="2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总    计</w:t>
            </w:r>
          </w:p>
        </w:tc>
        <w:tc>
          <w:tcPr>
            <w:tcW w:w="2972" w:type="dxa"/>
            <w:vAlign w:val="center"/>
          </w:tcPr>
          <w:p w:rsidR="003A1B8D" w:rsidRDefault="003A1B8D" w:rsidP="00EA2B4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37</w:t>
            </w:r>
          </w:p>
        </w:tc>
      </w:tr>
    </w:tbl>
    <w:p w:rsidR="003A1B8D" w:rsidRDefault="003A1B8D" w:rsidP="003A1B8D">
      <w:pPr>
        <w:spacing w:afterLines="50" w:after="156"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第六批自治区青少年科技活动特色学校名额分配表</w:t>
      </w:r>
    </w:p>
    <w:p w:rsidR="00D900B8" w:rsidRPr="003A1B8D" w:rsidRDefault="00D900B8" w:rsidP="003A1B8D">
      <w:bookmarkStart w:id="0" w:name="_GoBack"/>
      <w:bookmarkEnd w:id="0"/>
    </w:p>
    <w:sectPr w:rsidR="00D900B8" w:rsidRPr="003A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8D" w:rsidRDefault="003A1B8D" w:rsidP="003A1B8D">
      <w:r>
        <w:separator/>
      </w:r>
    </w:p>
  </w:endnote>
  <w:endnote w:type="continuationSeparator" w:id="0">
    <w:p w:rsidR="003A1B8D" w:rsidRDefault="003A1B8D" w:rsidP="003A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8D" w:rsidRDefault="003A1B8D" w:rsidP="003A1B8D">
      <w:r>
        <w:separator/>
      </w:r>
    </w:p>
  </w:footnote>
  <w:footnote w:type="continuationSeparator" w:id="0">
    <w:p w:rsidR="003A1B8D" w:rsidRDefault="003A1B8D" w:rsidP="003A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C"/>
    <w:rsid w:val="003A1B8D"/>
    <w:rsid w:val="004E5D9C"/>
    <w:rsid w:val="00D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E6764F-A5CB-483F-990D-675F08D7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8D"/>
    <w:rPr>
      <w:rFonts w:ascii="等线" w:eastAsia="等线" w:hAnsi="等线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B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B8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2020-06-04T09:18:00Z</dcterms:created>
  <dcterms:modified xsi:type="dcterms:W3CDTF">2020-06-04T09:19:00Z</dcterms:modified>
</cp:coreProperties>
</file>