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576" w:lineRule="exact"/>
        <w:jc w:val="left"/>
        <w:rPr>
          <w:rFonts w:hint="default" w:ascii="Times New Roman" w:hAnsi="Times New Roman" w:eastAsia="黑体" w:cs="Times New Roman"/>
          <w:color w:val="000000"/>
          <w:kern w:val="0"/>
          <w:sz w:val="33"/>
          <w:szCs w:val="30"/>
        </w:rPr>
      </w:pPr>
      <w:r>
        <w:rPr>
          <w:rFonts w:hint="default" w:ascii="Times New Roman" w:hAnsi="Times New Roman" w:eastAsia="黑体" w:cs="Times New Roman"/>
          <w:color w:val="000000"/>
          <w:kern w:val="0"/>
          <w:sz w:val="33"/>
          <w:szCs w:val="30"/>
        </w:rPr>
        <w:t>附件1</w:t>
      </w:r>
    </w:p>
    <w:p>
      <w:pPr>
        <w:pStyle w:val="4"/>
        <w:widowControl/>
        <w:spacing w:line="576" w:lineRule="exact"/>
        <w:jc w:val="left"/>
        <w:rPr>
          <w:rFonts w:hint="default" w:ascii="Times New Roman" w:hAnsi="Times New Roman" w:eastAsia="黑体" w:cs="Times New Roman"/>
          <w:color w:val="000000"/>
          <w:kern w:val="0"/>
          <w:sz w:val="33"/>
          <w:szCs w:val="30"/>
        </w:rPr>
      </w:pPr>
    </w:p>
    <w:p>
      <w:pPr>
        <w:pStyle w:val="4"/>
        <w:widowControl/>
        <w:spacing w:line="576" w:lineRule="exact"/>
        <w:jc w:val="center"/>
        <w:rPr>
          <w:rFonts w:hint="default" w:ascii="Times New Roman" w:hAnsi="Times New Roman" w:eastAsia="小标宋" w:cs="Times New Roman"/>
          <w:sz w:val="36"/>
          <w:szCs w:val="36"/>
        </w:rPr>
      </w:pPr>
      <w:r>
        <w:rPr>
          <w:rFonts w:hint="default" w:ascii="Times New Roman" w:hAnsi="Times New Roman" w:eastAsia="小标宋" w:cs="Times New Roman"/>
          <w:sz w:val="36"/>
          <w:szCs w:val="36"/>
        </w:rPr>
        <w:t>第二十九届吉林省青少年科技艺术大赛规则</w:t>
      </w:r>
    </w:p>
    <w:p>
      <w:pPr>
        <w:pStyle w:val="4"/>
        <w:widowControl/>
        <w:spacing w:line="576" w:lineRule="exact"/>
        <w:rPr>
          <w:rFonts w:hint="default" w:ascii="Times New Roman" w:hAnsi="Times New Roman" w:eastAsia="仿宋_GB2312" w:cs="Times New Roman"/>
          <w:color w:val="000000"/>
          <w:kern w:val="0"/>
          <w:sz w:val="33"/>
          <w:szCs w:val="33"/>
        </w:rPr>
      </w:pPr>
    </w:p>
    <w:p>
      <w:pPr>
        <w:pStyle w:val="4"/>
        <w:widowControl/>
        <w:spacing w:line="576" w:lineRule="exact"/>
        <w:ind w:firstLine="660" w:firstLineChars="200"/>
        <w:jc w:val="left"/>
        <w:rPr>
          <w:rFonts w:hint="default" w:ascii="Times New Roman" w:hAnsi="Times New Roman" w:eastAsia="黑体" w:cs="Times New Roman"/>
          <w:color w:val="000000"/>
          <w:kern w:val="0"/>
          <w:sz w:val="33"/>
          <w:szCs w:val="33"/>
        </w:rPr>
      </w:pPr>
      <w:r>
        <w:rPr>
          <w:rFonts w:hint="default" w:ascii="Times New Roman" w:hAnsi="Times New Roman" w:eastAsia="黑体" w:cs="Times New Roman"/>
          <w:color w:val="000000"/>
          <w:kern w:val="0"/>
          <w:sz w:val="33"/>
          <w:szCs w:val="33"/>
        </w:rPr>
        <w:t>一、组织实施</w:t>
      </w:r>
    </w:p>
    <w:p>
      <w:pPr>
        <w:spacing w:line="576" w:lineRule="exact"/>
        <w:ind w:firstLine="660" w:firstLineChars="200"/>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吉林省青少年科技艺术大赛是吉林省青少年科技教育普及性竞赛活动。由吉林省科学技术协会、吉林省教育厅联合主办，吉林省青少年科技中心、吉林省青少年科技教育协会承办，各市（州）、长白山开发区科协、教育局，梅河口市科协、教育局，各中、省直学校负责组织征集、选送参赛作品，由大赛组委会聘请专家组成大赛评委会对申报作品进行评选。由吉林省科学技术协会、吉林省教育厅联合对获奖选手、优秀组织单位、优秀组织工作者、优秀辅导员进行表彰并颁发奖牌和证书。</w:t>
      </w:r>
    </w:p>
    <w:p>
      <w:pPr>
        <w:pStyle w:val="4"/>
        <w:widowControl/>
        <w:spacing w:line="576" w:lineRule="exact"/>
        <w:ind w:firstLine="660" w:firstLineChars="200"/>
        <w:jc w:val="left"/>
        <w:rPr>
          <w:rFonts w:hint="default" w:ascii="Times New Roman" w:hAnsi="Times New Roman" w:eastAsia="仿宋_GB2312" w:cs="Times New Roman"/>
          <w:color w:val="000000"/>
          <w:kern w:val="0"/>
          <w:sz w:val="33"/>
          <w:szCs w:val="33"/>
        </w:rPr>
      </w:pPr>
      <w:r>
        <w:rPr>
          <w:rFonts w:hint="default" w:ascii="Times New Roman" w:hAnsi="Times New Roman" w:eastAsia="黑体" w:cs="Times New Roman"/>
          <w:color w:val="000000"/>
          <w:sz w:val="33"/>
          <w:szCs w:val="33"/>
        </w:rPr>
        <w:t xml:space="preserve">二、总体要求  </w:t>
      </w:r>
    </w:p>
    <w:p>
      <w:pPr>
        <w:pStyle w:val="4"/>
        <w:widowControl/>
        <w:spacing w:line="576" w:lineRule="exact"/>
        <w:ind w:firstLine="660" w:firstLineChars="20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sz w:val="33"/>
          <w:szCs w:val="33"/>
        </w:rPr>
        <w:t>科技艺术大赛作品应反映出青少年对未来科学发展的畅想和展望，</w:t>
      </w:r>
      <w:r>
        <w:rPr>
          <w:rFonts w:hint="default" w:ascii="Times New Roman" w:hAnsi="Times New Roman" w:eastAsia="仿宋" w:cs="Times New Roman"/>
          <w:color w:val="000000"/>
          <w:kern w:val="0"/>
          <w:sz w:val="33"/>
          <w:szCs w:val="33"/>
        </w:rPr>
        <w:t>反映广大青少年饱满的精神风貌和积极的进取精神，让广大青少年用艺术形式展现对未来科技的美好向往。作品要主题鲜明、创作新颖、构思独特、技法高超，具有一定的科技内涵和艺术创造性。</w:t>
      </w:r>
    </w:p>
    <w:p>
      <w:pPr>
        <w:pStyle w:val="4"/>
        <w:widowControl/>
        <w:spacing w:line="576" w:lineRule="exact"/>
        <w:ind w:firstLine="660" w:firstLineChars="200"/>
        <w:jc w:val="left"/>
        <w:rPr>
          <w:rFonts w:hint="default" w:ascii="Times New Roman" w:hAnsi="Times New Roman" w:eastAsia="黑体" w:cs="Times New Roman"/>
          <w:color w:val="000000"/>
          <w:kern w:val="0"/>
          <w:sz w:val="33"/>
          <w:szCs w:val="33"/>
        </w:rPr>
      </w:pPr>
      <w:r>
        <w:rPr>
          <w:rFonts w:hint="default" w:ascii="Times New Roman" w:hAnsi="Times New Roman" w:eastAsia="黑体" w:cs="Times New Roman"/>
          <w:color w:val="000000"/>
          <w:kern w:val="0"/>
          <w:sz w:val="33"/>
          <w:szCs w:val="33"/>
        </w:rPr>
        <w:t>三、项目类别</w:t>
      </w:r>
    </w:p>
    <w:p>
      <w:pPr>
        <w:pStyle w:val="4"/>
        <w:widowControl/>
        <w:spacing w:line="576" w:lineRule="exact"/>
        <w:ind w:firstLine="660" w:firstLineChars="20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1. 绘画类：分为水粉、水彩、蜡笔画、国画、油画、素描、纸版画、钢笔画、铅笔画、</w:t>
      </w:r>
      <w:r>
        <w:rPr>
          <w:rFonts w:hint="default" w:ascii="Times New Roman" w:hAnsi="Times New Roman" w:eastAsia="仿宋" w:cs="Times New Roman"/>
          <w:color w:val="000000"/>
          <w:kern w:val="0"/>
          <w:sz w:val="33"/>
          <w:szCs w:val="33"/>
          <w:shd w:val="clear" w:color="FFFFFF" w:fill="auto"/>
        </w:rPr>
        <w:t>剪纸。</w:t>
      </w:r>
    </w:p>
    <w:p>
      <w:pPr>
        <w:pStyle w:val="4"/>
        <w:widowControl/>
        <w:numPr>
          <w:ilvl w:val="0"/>
          <w:numId w:val="1"/>
        </w:numPr>
        <w:spacing w:line="576" w:lineRule="exact"/>
        <w:ind w:firstLine="660" w:firstLineChars="20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科技小制作类：运用各种材料通过艺术形式搭建制作，并蕴含科技内涵，体现出科技与艺术的结合。</w:t>
      </w:r>
    </w:p>
    <w:p>
      <w:pPr>
        <w:pStyle w:val="4"/>
        <w:widowControl/>
        <w:spacing w:line="576" w:lineRule="exact"/>
        <w:ind w:left="420" w:leftChars="200" w:firstLine="330" w:firstLineChars="100"/>
        <w:jc w:val="left"/>
        <w:rPr>
          <w:rFonts w:hint="default" w:ascii="Times New Roman" w:hAnsi="Times New Roman" w:eastAsia="黑体" w:cs="Times New Roman"/>
          <w:color w:val="000000"/>
          <w:kern w:val="0"/>
          <w:sz w:val="33"/>
          <w:szCs w:val="33"/>
        </w:rPr>
      </w:pPr>
      <w:r>
        <w:rPr>
          <w:rFonts w:hint="default" w:ascii="Times New Roman" w:hAnsi="Times New Roman" w:eastAsia="黑体" w:cs="Times New Roman"/>
          <w:color w:val="000000"/>
          <w:kern w:val="0"/>
          <w:sz w:val="33"/>
          <w:szCs w:val="33"/>
        </w:rPr>
        <w:t xml:space="preserve">四、参赛组别 </w:t>
      </w:r>
    </w:p>
    <w:p>
      <w:pPr>
        <w:pStyle w:val="4"/>
        <w:widowControl/>
        <w:spacing w:line="576" w:lineRule="exact"/>
        <w:ind w:firstLine="660" w:firstLineChars="20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幼儿组（幼儿园、学前班）、小学组、初中组、高中（职高）组。</w:t>
      </w:r>
    </w:p>
    <w:p>
      <w:pPr>
        <w:pStyle w:val="4"/>
        <w:widowControl/>
        <w:spacing w:line="576" w:lineRule="exact"/>
        <w:ind w:firstLine="660" w:firstLineChars="200"/>
        <w:jc w:val="left"/>
        <w:rPr>
          <w:rFonts w:hint="default" w:ascii="Times New Roman" w:hAnsi="Times New Roman" w:eastAsia="黑体" w:cs="Times New Roman"/>
          <w:color w:val="000000"/>
          <w:kern w:val="0"/>
          <w:sz w:val="33"/>
          <w:szCs w:val="33"/>
        </w:rPr>
      </w:pPr>
      <w:r>
        <w:rPr>
          <w:rFonts w:hint="default" w:ascii="Times New Roman" w:hAnsi="Times New Roman" w:eastAsia="黑体" w:cs="Times New Roman"/>
          <w:color w:val="000000"/>
          <w:kern w:val="0"/>
          <w:sz w:val="33"/>
          <w:szCs w:val="33"/>
        </w:rPr>
        <w:t>五、参赛要求</w:t>
      </w:r>
    </w:p>
    <w:p>
      <w:pPr>
        <w:pStyle w:val="4"/>
        <w:widowControl/>
        <w:spacing w:line="576" w:lineRule="exact"/>
        <w:ind w:firstLine="66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1. 参赛作品背面右下角必须标注或粘贴作品信息卡，须填写清楚作者姓名、组别、作品名称、所在县（市、区）学校、辅导教师姓名及联系方式，字迹工整。信息卡须按要求详细填写，尤其是学校不能简化，要填写全称，例如：××市××县××学校。</w:t>
      </w:r>
    </w:p>
    <w:p>
      <w:pPr>
        <w:pStyle w:val="4"/>
        <w:widowControl/>
        <w:spacing w:line="576" w:lineRule="exact"/>
        <w:ind w:firstLine="660" w:firstLineChars="20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 xml:space="preserve">2. </w:t>
      </w:r>
      <w:r>
        <w:rPr>
          <w:rFonts w:hint="default" w:ascii="Times New Roman" w:hAnsi="Times New Roman" w:eastAsia="仿宋" w:cs="Times New Roman"/>
          <w:sz w:val="33"/>
          <w:szCs w:val="33"/>
        </w:rPr>
        <w:t>每名参赛选手</w:t>
      </w:r>
      <w:r>
        <w:rPr>
          <w:rFonts w:hint="default" w:ascii="Times New Roman" w:hAnsi="Times New Roman" w:eastAsia="仿宋" w:cs="Times New Roman"/>
          <w:color w:val="000000"/>
          <w:kern w:val="0"/>
          <w:sz w:val="33"/>
          <w:szCs w:val="33"/>
        </w:rPr>
        <w:t>只限</w:t>
      </w:r>
      <w:r>
        <w:rPr>
          <w:rFonts w:hint="default" w:ascii="Times New Roman" w:hAnsi="Times New Roman" w:eastAsia="仿宋" w:cs="Times New Roman"/>
          <w:sz w:val="33"/>
          <w:szCs w:val="33"/>
        </w:rPr>
        <w:t>报一项项目类别，不得兼项。并</w:t>
      </w:r>
      <w:r>
        <w:rPr>
          <w:rFonts w:hint="default" w:ascii="Times New Roman" w:hAnsi="Times New Roman" w:eastAsia="仿宋" w:cs="Times New Roman"/>
          <w:color w:val="000000"/>
          <w:kern w:val="0"/>
          <w:sz w:val="33"/>
          <w:szCs w:val="33"/>
        </w:rPr>
        <w:t>只限报一件参赛作品，每幅作品只能填写一位辅导教师，多报不予评选。</w:t>
      </w:r>
    </w:p>
    <w:p>
      <w:pPr>
        <w:pStyle w:val="4"/>
        <w:widowControl/>
        <w:spacing w:line="576" w:lineRule="exact"/>
        <w:ind w:firstLine="66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3. 参赛作品坚决杜绝抄袭他人作品，组委会一经发现，将取消参赛资格。凡抄袭者自己承担相关法律责任。</w:t>
      </w:r>
    </w:p>
    <w:p>
      <w:pPr>
        <w:pStyle w:val="4"/>
        <w:widowControl/>
        <w:spacing w:line="576" w:lineRule="exact"/>
        <w:ind w:firstLine="660" w:firstLineChars="200"/>
        <w:jc w:val="left"/>
        <w:rPr>
          <w:rFonts w:hint="default" w:ascii="Times New Roman" w:hAnsi="Times New Roman" w:eastAsia="黑体" w:cs="Times New Roman"/>
          <w:color w:val="000000"/>
          <w:kern w:val="0"/>
          <w:sz w:val="33"/>
          <w:szCs w:val="33"/>
        </w:rPr>
      </w:pPr>
      <w:r>
        <w:rPr>
          <w:rFonts w:hint="default" w:ascii="Times New Roman" w:hAnsi="Times New Roman" w:eastAsia="黑体" w:cs="Times New Roman"/>
          <w:color w:val="000000"/>
          <w:kern w:val="0"/>
          <w:sz w:val="33"/>
          <w:szCs w:val="33"/>
        </w:rPr>
        <w:t>六、评审要求</w:t>
      </w:r>
    </w:p>
    <w:p>
      <w:pPr>
        <w:pStyle w:val="4"/>
        <w:widowControl/>
        <w:spacing w:line="576" w:lineRule="exact"/>
        <w:ind w:firstLine="660" w:firstLineChars="20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1. 绘画作品要求：尺寸规格为4开（长52.5cm×宽37.6cm ），其中国画作品尺寸为3尺（长100cm×宽55cm）。</w:t>
      </w:r>
    </w:p>
    <w:p>
      <w:pPr>
        <w:pStyle w:val="4"/>
        <w:widowControl/>
        <w:spacing w:line="576" w:lineRule="exact"/>
        <w:ind w:firstLine="660" w:firstLineChars="20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2. 剪纸作品要求：纸张尺寸规格为4开（长52.5cm×宽37.6cm），其中作品尺寸规格不能超过长32cm×宽25cm。须保证纸张整体的完整性，纸张四边须留有边框，尺寸不能低于6cm。</w:t>
      </w:r>
    </w:p>
    <w:p>
      <w:pPr>
        <w:pStyle w:val="4"/>
        <w:widowControl/>
        <w:spacing w:line="576" w:lineRule="exact"/>
        <w:ind w:firstLine="660" w:firstLineChars="20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3. 小制作作品要求：尺寸规格为长、宽、高均不能超过40cm。</w:t>
      </w:r>
    </w:p>
    <w:p>
      <w:pPr>
        <w:pStyle w:val="4"/>
        <w:widowControl/>
        <w:spacing w:line="576" w:lineRule="exact"/>
        <w:ind w:firstLine="660" w:firstLineChars="20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4. 参赛作品无需装裱。</w:t>
      </w:r>
    </w:p>
    <w:p>
      <w:pPr>
        <w:pStyle w:val="4"/>
        <w:widowControl/>
        <w:spacing w:line="576" w:lineRule="exact"/>
        <w:ind w:firstLine="66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5. 凡有下列情况之一者不予参评：（1）出现科学性错误的。（2）画幅尺寸不符合规定的。（3）把科学和神话混淆的、引入神鬼迷信故事内容的。（4）信息卡填写不详细的。（5）申报信息与作品信息不一致的。（6）抄袭他人作品的。</w:t>
      </w:r>
    </w:p>
    <w:p>
      <w:pPr>
        <w:pStyle w:val="4"/>
        <w:widowControl/>
        <w:spacing w:line="576" w:lineRule="exact"/>
        <w:ind w:firstLine="660"/>
        <w:jc w:val="left"/>
        <w:rPr>
          <w:rFonts w:hint="default" w:ascii="Times New Roman" w:hAnsi="Times New Roman" w:eastAsia="黑体" w:cs="Times New Roman"/>
          <w:color w:val="000000"/>
          <w:kern w:val="0"/>
          <w:sz w:val="33"/>
          <w:szCs w:val="33"/>
        </w:rPr>
      </w:pPr>
      <w:r>
        <w:rPr>
          <w:rFonts w:hint="default" w:ascii="Times New Roman" w:hAnsi="Times New Roman" w:eastAsia="黑体" w:cs="Times New Roman"/>
          <w:color w:val="000000"/>
          <w:kern w:val="0"/>
          <w:sz w:val="33"/>
          <w:szCs w:val="33"/>
        </w:rPr>
        <w:t>七、评审标准</w:t>
      </w:r>
    </w:p>
    <w:p>
      <w:pPr>
        <w:pStyle w:val="4"/>
        <w:widowControl/>
        <w:spacing w:line="576" w:lineRule="exact"/>
        <w:ind w:firstLine="66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1. 想象力：选题、创意和新颖程度。</w:t>
      </w:r>
    </w:p>
    <w:p>
      <w:pPr>
        <w:pStyle w:val="4"/>
        <w:widowControl/>
        <w:spacing w:line="576" w:lineRule="exact"/>
        <w:ind w:firstLine="660" w:firstLineChars="20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2. 科学性：科学依据、逻辑思维。</w:t>
      </w:r>
    </w:p>
    <w:p>
      <w:pPr>
        <w:pStyle w:val="4"/>
        <w:widowControl/>
        <w:spacing w:line="576" w:lineRule="exact"/>
        <w:ind w:firstLine="66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3. 绘画水平：画面设计、色彩处理、绘画技巧。</w:t>
      </w:r>
    </w:p>
    <w:p>
      <w:pPr>
        <w:pStyle w:val="4"/>
        <w:widowControl/>
        <w:spacing w:line="576" w:lineRule="exact"/>
        <w:ind w:firstLine="66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4. 完整性：科学与艺术相结合。</w:t>
      </w:r>
    </w:p>
    <w:p>
      <w:pPr>
        <w:pStyle w:val="4"/>
        <w:widowControl/>
        <w:spacing w:line="576" w:lineRule="exact"/>
        <w:jc w:val="left"/>
        <w:rPr>
          <w:rFonts w:hint="default" w:ascii="Times New Roman" w:hAnsi="Times New Roman" w:eastAsia="黑体" w:cs="Times New Roman"/>
          <w:color w:val="000000"/>
          <w:kern w:val="0"/>
          <w:sz w:val="33"/>
          <w:szCs w:val="33"/>
        </w:rPr>
      </w:pPr>
      <w:r>
        <w:rPr>
          <w:rFonts w:hint="default" w:ascii="Times New Roman" w:hAnsi="Times New Roman" w:eastAsia="仿宋" w:cs="Times New Roman"/>
          <w:color w:val="000000"/>
          <w:kern w:val="0"/>
          <w:sz w:val="33"/>
          <w:szCs w:val="33"/>
        </w:rPr>
        <w:t xml:space="preserve">   </w:t>
      </w:r>
      <w:r>
        <w:rPr>
          <w:rFonts w:hint="default" w:ascii="Times New Roman" w:hAnsi="Times New Roman" w:eastAsia="黑体" w:cs="Times New Roman"/>
          <w:b/>
          <w:bCs/>
          <w:color w:val="000000"/>
          <w:kern w:val="0"/>
          <w:sz w:val="33"/>
          <w:szCs w:val="33"/>
        </w:rPr>
        <w:t xml:space="preserve"> 八</w:t>
      </w:r>
      <w:r>
        <w:rPr>
          <w:rFonts w:hint="default" w:ascii="Times New Roman" w:hAnsi="Times New Roman" w:eastAsia="黑体" w:cs="Times New Roman"/>
          <w:color w:val="000000"/>
          <w:kern w:val="0"/>
          <w:sz w:val="33"/>
          <w:szCs w:val="33"/>
        </w:rPr>
        <w:t>、评审办法</w:t>
      </w:r>
    </w:p>
    <w:p>
      <w:pPr>
        <w:pStyle w:val="4"/>
        <w:widowControl/>
        <w:spacing w:line="576" w:lineRule="exact"/>
        <w:ind w:firstLine="612"/>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1. 组织评选。本届大赛的省级优秀作品评选拟聘请省内著名绘画专家担任评委，对作品进行公平、公正的评选。</w:t>
      </w:r>
    </w:p>
    <w:p>
      <w:pPr>
        <w:pStyle w:val="4"/>
        <w:widowControl/>
        <w:spacing w:line="576" w:lineRule="exact"/>
        <w:ind w:firstLine="612"/>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2. 大赛主题。围绕“科技·艺术·梦想”创作，请各地区明确主题，严格评审进行上报。</w:t>
      </w:r>
    </w:p>
    <w:p>
      <w:pPr>
        <w:pStyle w:val="4"/>
        <w:widowControl/>
        <w:spacing w:line="576" w:lineRule="exact"/>
        <w:jc w:val="left"/>
        <w:rPr>
          <w:rFonts w:hint="default" w:ascii="Times New Roman" w:hAnsi="Times New Roman" w:eastAsia="黑体" w:cs="Times New Roman"/>
          <w:color w:val="000000"/>
          <w:kern w:val="0"/>
          <w:sz w:val="33"/>
          <w:szCs w:val="33"/>
        </w:rPr>
      </w:pPr>
      <w:r>
        <w:rPr>
          <w:rFonts w:hint="default" w:ascii="Times New Roman" w:hAnsi="Times New Roman" w:eastAsia="仿宋" w:cs="Times New Roman"/>
          <w:color w:val="000000"/>
          <w:kern w:val="0"/>
          <w:sz w:val="33"/>
          <w:szCs w:val="33"/>
        </w:rPr>
        <w:t xml:space="preserve">   </w:t>
      </w:r>
      <w:r>
        <w:rPr>
          <w:rFonts w:hint="default" w:ascii="Times New Roman" w:hAnsi="Times New Roman" w:eastAsia="黑体" w:cs="Times New Roman"/>
          <w:color w:val="000000"/>
          <w:kern w:val="0"/>
          <w:sz w:val="33"/>
          <w:szCs w:val="33"/>
        </w:rPr>
        <w:t xml:space="preserve"> 九、奖励办法  </w:t>
      </w:r>
    </w:p>
    <w:p>
      <w:pPr>
        <w:pStyle w:val="4"/>
        <w:widowControl/>
        <w:spacing w:line="576" w:lineRule="exact"/>
        <w:ind w:firstLine="660" w:firstLineChars="20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1. 奖项设定。本届大赛学生参赛作品设特等奖、一等奖、二等奖、三等奖。</w:t>
      </w:r>
    </w:p>
    <w:p>
      <w:pPr>
        <w:spacing w:line="576" w:lineRule="exact"/>
        <w:ind w:firstLine="660" w:firstLineChars="200"/>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2. 评奖比例。根据报送学生参赛作品质量，初评之后评奖</w:t>
      </w:r>
      <w:r>
        <w:rPr>
          <w:rFonts w:hint="default" w:ascii="Times New Roman" w:hAnsi="Times New Roman" w:eastAsia="仿宋" w:cs="Times New Roman"/>
          <w:color w:val="000000"/>
          <w:sz w:val="33"/>
          <w:szCs w:val="33"/>
        </w:rPr>
        <w:t>比例为</w:t>
      </w:r>
      <w:r>
        <w:rPr>
          <w:rFonts w:hint="default" w:ascii="Times New Roman" w:hAnsi="Times New Roman" w:eastAsia="仿宋" w:cs="Times New Roman"/>
          <w:color w:val="000000"/>
          <w:kern w:val="0"/>
          <w:sz w:val="33"/>
          <w:szCs w:val="33"/>
        </w:rPr>
        <w:t>特等奖10%、一等奖20%、二等奖30%、三等奖40%。</w:t>
      </w:r>
      <w:r>
        <w:rPr>
          <w:rFonts w:hint="default" w:ascii="Times New Roman" w:hAnsi="Times New Roman" w:eastAsia="仿宋" w:cs="Times New Roman"/>
          <w:color w:val="000000"/>
          <w:sz w:val="33"/>
          <w:szCs w:val="33"/>
        </w:rPr>
        <w:t>由主办单位对获奖选手进行表彰，颁发证书。</w:t>
      </w:r>
    </w:p>
    <w:p>
      <w:pPr>
        <w:pStyle w:val="4"/>
        <w:widowControl/>
        <w:spacing w:line="576" w:lineRule="exact"/>
        <w:ind w:firstLine="660" w:firstLineChars="200"/>
        <w:jc w:val="left"/>
        <w:rPr>
          <w:rFonts w:hint="default" w:ascii="Times New Roman" w:hAnsi="Times New Roman" w:eastAsia="仿宋" w:cs="Times New Roman"/>
          <w:color w:val="000000"/>
          <w:kern w:val="0"/>
          <w:sz w:val="33"/>
          <w:szCs w:val="33"/>
        </w:rPr>
      </w:pPr>
      <w:r>
        <w:rPr>
          <w:rFonts w:hint="default" w:ascii="Times New Roman" w:hAnsi="Times New Roman" w:eastAsia="仿宋" w:cs="Times New Roman"/>
          <w:color w:val="000000"/>
          <w:kern w:val="0"/>
          <w:sz w:val="33"/>
          <w:szCs w:val="33"/>
        </w:rPr>
        <w:t>3. 本届大赛设优秀组织单位、优秀组织工作者和优秀辅导员等奖项。大赛组委会根据各地组织上报参赛作品的数量和质量综合评定受表彰的单位和个人，其中优秀辅导员奖项从特等奖作品的辅导教师中评选产生。</w:t>
      </w:r>
      <w:r>
        <w:rPr>
          <w:rFonts w:hint="default" w:ascii="Times New Roman" w:hAnsi="Times New Roman" w:eastAsia="仿宋" w:cs="Times New Roman"/>
          <w:color w:val="000000"/>
          <w:sz w:val="33"/>
          <w:szCs w:val="33"/>
        </w:rPr>
        <w:t>由主办单位</w:t>
      </w:r>
      <w:r>
        <w:rPr>
          <w:rFonts w:hint="default" w:ascii="Times New Roman" w:hAnsi="Times New Roman" w:eastAsia="仿宋" w:cs="Times New Roman"/>
          <w:color w:val="000000"/>
          <w:kern w:val="0"/>
          <w:sz w:val="33"/>
          <w:szCs w:val="33"/>
        </w:rPr>
        <w:t>对获奖单位和个人进行表彰，颁发奖牌和证书。</w:t>
      </w:r>
    </w:p>
    <w:p>
      <w:pPr>
        <w:spacing w:line="576" w:lineRule="exact"/>
        <w:ind w:firstLine="660" w:firstLineChars="200"/>
        <w:rPr>
          <w:rFonts w:hint="default" w:ascii="Times New Roman" w:hAnsi="Times New Roman" w:eastAsia="仿宋" w:cs="Times New Roman"/>
          <w:sz w:val="33"/>
          <w:szCs w:val="33"/>
        </w:rPr>
      </w:pPr>
    </w:p>
    <w:p>
      <w:pPr>
        <w:pStyle w:val="4"/>
        <w:widowControl/>
        <w:spacing w:line="576" w:lineRule="exact"/>
        <w:ind w:firstLine="660" w:firstLineChars="200"/>
        <w:rPr>
          <w:rFonts w:hint="default" w:ascii="Times New Roman" w:hAnsi="Times New Roman" w:eastAsia="仿宋_GB2312" w:cs="Times New Roman"/>
          <w:color w:val="000000"/>
          <w:kern w:val="0"/>
          <w:sz w:val="33"/>
          <w:szCs w:val="33"/>
        </w:rPr>
      </w:pPr>
    </w:p>
    <w:p>
      <w:pPr>
        <w:spacing w:line="576" w:lineRule="exact"/>
        <w:rPr>
          <w:rFonts w:hint="default" w:ascii="Times New Roman" w:hAnsi="Times New Roman" w:eastAsia="仿宋_GB2312" w:cs="Times New Roman"/>
          <w:sz w:val="33"/>
          <w:szCs w:val="33"/>
        </w:rPr>
      </w:pPr>
    </w:p>
    <w:p>
      <w:pPr>
        <w:spacing w:line="576" w:lineRule="exact"/>
        <w:rPr>
          <w:rFonts w:hint="default" w:ascii="Times New Roman" w:hAnsi="Times New Roman" w:eastAsia="仿宋_GB2312" w:cs="Times New Roman"/>
          <w:sz w:val="33"/>
          <w:szCs w:val="33"/>
        </w:rPr>
      </w:pPr>
    </w:p>
    <w:p>
      <w:pPr>
        <w:spacing w:line="576" w:lineRule="exact"/>
        <w:rPr>
          <w:rFonts w:hint="default" w:ascii="Times New Roman" w:hAnsi="Times New Roman" w:eastAsia="仿宋_GB2312" w:cs="Times New Roman"/>
          <w:sz w:val="33"/>
          <w:szCs w:val="33"/>
        </w:rPr>
      </w:pPr>
    </w:p>
    <w:p>
      <w:pPr>
        <w:spacing w:line="576" w:lineRule="exact"/>
        <w:rPr>
          <w:rFonts w:hint="default" w:ascii="Times New Roman" w:hAnsi="Times New Roman" w:eastAsia="黑体" w:cs="Times New Roman"/>
          <w:sz w:val="33"/>
          <w:szCs w:val="28"/>
        </w:rPr>
      </w:pPr>
    </w:p>
    <w:p>
      <w:pPr>
        <w:spacing w:line="576" w:lineRule="exact"/>
        <w:rPr>
          <w:rFonts w:hint="default" w:ascii="Times New Roman" w:hAnsi="Times New Roman" w:eastAsia="黑体" w:cs="Times New Roman"/>
          <w:sz w:val="33"/>
          <w:szCs w:val="28"/>
        </w:rPr>
      </w:pPr>
    </w:p>
    <w:p>
      <w:pPr>
        <w:spacing w:line="576" w:lineRule="exact"/>
        <w:rPr>
          <w:rFonts w:hint="default" w:ascii="Times New Roman" w:hAnsi="Times New Roman" w:eastAsia="黑体" w:cs="Times New Roman"/>
          <w:sz w:val="33"/>
          <w:szCs w:val="28"/>
        </w:rPr>
      </w:pPr>
    </w:p>
    <w:p>
      <w:pPr>
        <w:spacing w:line="576" w:lineRule="exact"/>
        <w:rPr>
          <w:rFonts w:hint="default" w:ascii="Times New Roman" w:hAnsi="Times New Roman" w:eastAsia="黑体" w:cs="Times New Roman"/>
          <w:sz w:val="33"/>
          <w:szCs w:val="28"/>
        </w:rPr>
      </w:pPr>
    </w:p>
    <w:p>
      <w:pPr>
        <w:spacing w:line="576" w:lineRule="exact"/>
        <w:rPr>
          <w:rFonts w:hint="default" w:ascii="Times New Roman" w:hAnsi="Times New Roman" w:eastAsia="黑体" w:cs="Times New Roman"/>
          <w:sz w:val="33"/>
          <w:szCs w:val="28"/>
        </w:rPr>
      </w:pPr>
    </w:p>
    <w:p>
      <w:pPr>
        <w:spacing w:line="576" w:lineRule="exact"/>
        <w:rPr>
          <w:rFonts w:hint="default" w:ascii="Times New Roman" w:hAnsi="Times New Roman" w:eastAsia="黑体" w:cs="Times New Roman"/>
          <w:sz w:val="33"/>
          <w:szCs w:val="28"/>
        </w:rPr>
      </w:pPr>
    </w:p>
    <w:p>
      <w:pPr>
        <w:spacing w:line="576" w:lineRule="exact"/>
        <w:rPr>
          <w:rFonts w:hint="default" w:ascii="Times New Roman" w:hAnsi="Times New Roman" w:eastAsia="黑体" w:cs="Times New Roman"/>
          <w:sz w:val="33"/>
          <w:szCs w:val="28"/>
        </w:rPr>
      </w:pPr>
    </w:p>
    <w:p>
      <w:pPr>
        <w:spacing w:line="576" w:lineRule="exact"/>
        <w:rPr>
          <w:rFonts w:hint="default" w:ascii="Times New Roman" w:hAnsi="Times New Roman" w:eastAsia="黑体" w:cs="Times New Roman"/>
          <w:sz w:val="33"/>
          <w:szCs w:val="28"/>
        </w:rPr>
      </w:pPr>
    </w:p>
    <w:p>
      <w:pPr>
        <w:spacing w:line="576" w:lineRule="exact"/>
        <w:rPr>
          <w:rFonts w:hint="default" w:ascii="Times New Roman" w:hAnsi="Times New Roman" w:eastAsia="黑体" w:cs="Times New Roman"/>
          <w:sz w:val="33"/>
          <w:szCs w:val="28"/>
        </w:rPr>
      </w:pPr>
    </w:p>
    <w:p>
      <w:pPr>
        <w:spacing w:line="576" w:lineRule="exact"/>
        <w:rPr>
          <w:rFonts w:hint="default" w:ascii="Times New Roman" w:hAnsi="Times New Roman" w:eastAsia="仿宋_GB2312" w:cs="Times New Roman"/>
          <w:sz w:val="33"/>
          <w:szCs w:val="33"/>
        </w:rPr>
      </w:pPr>
      <w:bookmarkStart w:id="0" w:name="_GoBack"/>
      <w:bookmarkEnd w:id="0"/>
    </w:p>
    <w:p>
      <w:pPr>
        <w:spacing w:line="576" w:lineRule="exact"/>
        <w:rPr>
          <w:rFonts w:hint="default" w:ascii="Times New Roman" w:hAnsi="Times New Roman" w:eastAsia="仿宋_GB2312" w:cs="Times New Roman"/>
          <w:sz w:val="33"/>
          <w:szCs w:val="33"/>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A4361"/>
    <w:multiLevelType w:val="singleLevel"/>
    <w:tmpl w:val="AE7A436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F0E00"/>
    <w:rsid w:val="1A6F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2021-03-05T07:59:00Z</dcterms:created>
  <dc:creator>☆如果^@^</dc:creator>
  <cp:lastModifiedBy>☆如果^@^</cp:lastModifiedBy>
  <dcterms:modified xsi:type="dcterms:W3CDTF">2021-03-05T08:00:40Z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