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2021年自治区骨干科技辅导员培训班名额分配表</w:t>
      </w:r>
    </w:p>
    <w:tbl>
      <w:tblPr>
        <w:tblStyle w:val="4"/>
        <w:tblpPr w:leftFromText="180" w:rightFromText="180" w:vertAnchor="text" w:horzAnchor="margin" w:tblpY="2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77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序号</w:t>
            </w:r>
          </w:p>
        </w:tc>
        <w:tc>
          <w:tcPr>
            <w:tcW w:w="477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地州市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伊犁州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塔城地区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3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阿勒泰地区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克拉玛依市</w:t>
            </w:r>
          </w:p>
        </w:tc>
        <w:tc>
          <w:tcPr>
            <w:tcW w:w="2841" w:type="dxa"/>
          </w:tcPr>
          <w:p>
            <w:pPr>
              <w:tabs>
                <w:tab w:val="left" w:pos="290"/>
              </w:tabs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5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博州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6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昌吉州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7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乌鲁木齐市</w:t>
            </w:r>
          </w:p>
        </w:tc>
        <w:tc>
          <w:tcPr>
            <w:tcW w:w="2841" w:type="dxa"/>
          </w:tcPr>
          <w:p>
            <w:pPr>
              <w:tabs>
                <w:tab w:val="left" w:pos="434"/>
              </w:tabs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8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哈密市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9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吐鲁番市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10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巴州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11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阿克苏地区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12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和田地区</w:t>
            </w:r>
          </w:p>
        </w:tc>
        <w:tc>
          <w:tcPr>
            <w:tcW w:w="2841" w:type="dxa"/>
          </w:tcPr>
          <w:p>
            <w:pPr>
              <w:tabs>
                <w:tab w:val="left" w:pos="278"/>
              </w:tabs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13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喀什地区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14</w:t>
            </w:r>
          </w:p>
        </w:tc>
        <w:tc>
          <w:tcPr>
            <w:tcW w:w="4772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克州</w:t>
            </w:r>
          </w:p>
        </w:tc>
        <w:tc>
          <w:tcPr>
            <w:tcW w:w="2841" w:type="dxa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hint="default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772" w:type="dxa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自治区直属</w:t>
            </w:r>
          </w:p>
        </w:tc>
        <w:tc>
          <w:tcPr>
            <w:tcW w:w="2841" w:type="dxa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合计</w:t>
            </w:r>
          </w:p>
        </w:tc>
        <w:tc>
          <w:tcPr>
            <w:tcW w:w="2841" w:type="dxa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E66EC"/>
    <w:rsid w:val="547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2021-04-15T08:14:00Z</dcterms:created>
  <dc:creator>彩色铅笔</dc:creator>
  <cp:lastModifiedBy>彩色铅笔</cp:lastModifiedBy>
  <dcterms:modified xsi:type="dcterms:W3CDTF">2021-04-15T08:14:55Z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43DCEE54381546328ABFAB6847E7C64B</vt:lpwstr>
  </property>
</Properties>
</file>