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B32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eastAsia="宋体"/>
          <w:b/>
          <w:bCs/>
          <w:sz w:val="40"/>
          <w:szCs w:val="40"/>
          <w:lang w:val="en-US" w:eastAsia="zh-CN"/>
        </w:rPr>
      </w:pPr>
      <w:r>
        <w:rPr>
          <w:rFonts w:hint="eastAsia" w:eastAsia="宋体"/>
          <w:b/>
          <w:bCs/>
          <w:sz w:val="40"/>
          <w:szCs w:val="40"/>
          <w:lang w:val="en-US" w:eastAsia="zh-CN"/>
        </w:rPr>
        <w:t>2026综合技能</w:t>
      </w:r>
      <w:r>
        <w:rPr>
          <w:rFonts w:hint="default" w:eastAsia="宋体"/>
          <w:b/>
          <w:bCs/>
          <w:sz w:val="40"/>
          <w:szCs w:val="40"/>
          <w:lang w:val="en-US" w:eastAsia="zh-CN"/>
        </w:rPr>
        <w:t>——计分表</w:t>
      </w:r>
    </w:p>
    <w:p w14:paraId="778998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eastAsia="宋体"/>
          <w:b w:val="0"/>
          <w:bCs w:val="0"/>
          <w:sz w:val="28"/>
          <w:szCs w:val="28"/>
          <w:lang w:val="en-US" w:eastAsia="zh-CN"/>
        </w:rPr>
        <w:t>参赛编号：____________场地：____________组别：____________</w:t>
      </w:r>
    </w:p>
    <w:tbl>
      <w:tblPr>
        <w:tblStyle w:val="4"/>
        <w:tblW w:w="8323" w:type="dxa"/>
        <w:tblInd w:w="2" w:type="dxa"/>
        <w:tblBorders>
          <w:top w:val="single" w:color="5A5A5A" w:sz="2" w:space="0"/>
          <w:left w:val="single" w:color="5A5A5A" w:sz="2" w:space="0"/>
          <w:bottom w:val="single" w:color="5A5A5A" w:sz="2" w:space="0"/>
          <w:right w:val="single" w:color="5A5A5A" w:sz="2" w:space="0"/>
          <w:insideH w:val="single" w:color="5A5A5A" w:sz="2" w:space="0"/>
          <w:insideV w:val="single" w:color="5A5A5A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7"/>
        <w:gridCol w:w="4948"/>
        <w:gridCol w:w="812"/>
        <w:gridCol w:w="766"/>
      </w:tblGrid>
      <w:tr w14:paraId="1FA977F2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797" w:type="dxa"/>
            <w:shd w:val="clear" w:color="auto" w:fill="D9D9D9"/>
            <w:vAlign w:val="center"/>
          </w:tcPr>
          <w:p w14:paraId="300B3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任务</w:t>
            </w:r>
          </w:p>
        </w:tc>
        <w:tc>
          <w:tcPr>
            <w:tcW w:w="4948" w:type="dxa"/>
            <w:shd w:val="clear" w:color="auto" w:fill="D9D9D9"/>
            <w:vAlign w:val="center"/>
          </w:tcPr>
          <w:p w14:paraId="30A3EC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任务描述</w:t>
            </w:r>
          </w:p>
        </w:tc>
        <w:tc>
          <w:tcPr>
            <w:tcW w:w="812" w:type="dxa"/>
            <w:shd w:val="clear" w:color="auto" w:fill="D9D9D9"/>
            <w:vAlign w:val="center"/>
          </w:tcPr>
          <w:p w14:paraId="7EC1FF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第一轮得分</w:t>
            </w:r>
          </w:p>
        </w:tc>
        <w:tc>
          <w:tcPr>
            <w:tcW w:w="766" w:type="dxa"/>
            <w:shd w:val="clear" w:color="auto" w:fill="D9D9D9"/>
            <w:vAlign w:val="center"/>
          </w:tcPr>
          <w:p w14:paraId="7C6FD4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第二轮得分</w:t>
            </w:r>
          </w:p>
        </w:tc>
      </w:tr>
      <w:tr w14:paraId="0D333234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797" w:type="dxa"/>
            <w:vAlign w:val="center"/>
          </w:tcPr>
          <w:p w14:paraId="095C2C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6321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出发生产</w:t>
            </w:r>
          </w:p>
        </w:tc>
        <w:tc>
          <w:tcPr>
            <w:tcW w:w="4948" w:type="dxa"/>
            <w:vAlign w:val="center"/>
          </w:tcPr>
          <w:p w14:paraId="7E6B9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机器人垂直投影完全脱离启动区（每轮只记录一次），满分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分</w:t>
            </w:r>
          </w:p>
        </w:tc>
        <w:tc>
          <w:tcPr>
            <w:tcW w:w="812" w:type="dxa"/>
            <w:vAlign w:val="center"/>
          </w:tcPr>
          <w:p w14:paraId="013F78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3BA7AE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082D1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4F3962B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797" w:type="dxa"/>
            <w:vAlign w:val="center"/>
          </w:tcPr>
          <w:p w14:paraId="5257D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68E4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启动生产线</w:t>
            </w:r>
          </w:p>
        </w:tc>
        <w:tc>
          <w:tcPr>
            <w:tcW w:w="4948" w:type="dxa"/>
            <w:vAlign w:val="center"/>
          </w:tcPr>
          <w:p w14:paraId="49446B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分析仪初始状态屏幕显示X，比赛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结束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屏幕显示笑脸。得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0分。</w:t>
            </w:r>
          </w:p>
        </w:tc>
        <w:tc>
          <w:tcPr>
            <w:tcW w:w="812" w:type="dxa"/>
            <w:vAlign w:val="center"/>
          </w:tcPr>
          <w:p w14:paraId="1392E5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7E4D59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EF6E6F3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797" w:type="dxa"/>
            <w:vAlign w:val="center"/>
          </w:tcPr>
          <w:p w14:paraId="736A5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D611F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填充生产物料</w:t>
            </w:r>
          </w:p>
        </w:tc>
        <w:tc>
          <w:tcPr>
            <w:tcW w:w="4948" w:type="dxa"/>
            <w:vAlign w:val="center"/>
          </w:tcPr>
          <w:p w14:paraId="56EFA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物料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离开方框得20分，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物料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能够在比赛结束时放置在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填充区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内可以获得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0分，共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0分。</w:t>
            </w:r>
          </w:p>
        </w:tc>
        <w:tc>
          <w:tcPr>
            <w:tcW w:w="812" w:type="dxa"/>
            <w:vAlign w:val="center"/>
          </w:tcPr>
          <w:p w14:paraId="33783F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2139C0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7C313EC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1797" w:type="dxa"/>
            <w:vAlign w:val="center"/>
          </w:tcPr>
          <w:p w14:paraId="6AF645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开动冲压工艺</w:t>
            </w:r>
          </w:p>
        </w:tc>
        <w:tc>
          <w:tcPr>
            <w:tcW w:w="4948" w:type="dxa"/>
            <w:vAlign w:val="center"/>
          </w:tcPr>
          <w:p w14:paraId="5FA289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初始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开关处于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关闭状态。推杆推到最底端，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开关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与初始状态改变大于45度，则可以获得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0分。</w:t>
            </w:r>
          </w:p>
        </w:tc>
        <w:tc>
          <w:tcPr>
            <w:tcW w:w="812" w:type="dxa"/>
            <w:vAlign w:val="center"/>
          </w:tcPr>
          <w:p w14:paraId="473DE8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50E7B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7A87111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797" w:type="dxa"/>
            <w:vAlign w:val="center"/>
          </w:tcPr>
          <w:p w14:paraId="5CA20E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完成总装工艺</w:t>
            </w:r>
          </w:p>
        </w:tc>
        <w:tc>
          <w:tcPr>
            <w:tcW w:w="4948" w:type="dxa"/>
            <w:vAlign w:val="center"/>
          </w:tcPr>
          <w:p w14:paraId="2A8AB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开关与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初始状态改变等于90度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±10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度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得分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0分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812" w:type="dxa"/>
            <w:vAlign w:val="center"/>
          </w:tcPr>
          <w:p w14:paraId="6A5ACB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6F0CC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4C27B80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797" w:type="dxa"/>
            <w:vAlign w:val="center"/>
          </w:tcPr>
          <w:p w14:paraId="7555B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配件颜色分析</w:t>
            </w:r>
          </w:p>
        </w:tc>
        <w:tc>
          <w:tcPr>
            <w:tcW w:w="4948" w:type="dxa"/>
            <w:vAlign w:val="center"/>
          </w:tcPr>
          <w:p w14:paraId="2B5112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屏幕正确显示分析颜色，得分50分。</w:t>
            </w:r>
          </w:p>
        </w:tc>
        <w:tc>
          <w:tcPr>
            <w:tcW w:w="812" w:type="dxa"/>
            <w:vAlign w:val="center"/>
          </w:tcPr>
          <w:p w14:paraId="047C93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1EC9EC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879C19F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1797" w:type="dxa"/>
            <w:vAlign w:val="center"/>
          </w:tcPr>
          <w:p w14:paraId="00A59E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1261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获取涂装工艺颜料</w:t>
            </w:r>
          </w:p>
        </w:tc>
        <w:tc>
          <w:tcPr>
            <w:tcW w:w="4948" w:type="dxa"/>
            <w:vAlign w:val="center"/>
          </w:tcPr>
          <w:p w14:paraId="303DC5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机器人推动操作杆，使颜色模型脱离平台，与地面接触，得50分。</w:t>
            </w:r>
          </w:p>
        </w:tc>
        <w:tc>
          <w:tcPr>
            <w:tcW w:w="812" w:type="dxa"/>
            <w:vAlign w:val="center"/>
          </w:tcPr>
          <w:p w14:paraId="7A1F0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069222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A827BB9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1797" w:type="dxa"/>
            <w:vAlign w:val="center"/>
          </w:tcPr>
          <w:p w14:paraId="22705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6A80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安全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返航</w:t>
            </w:r>
          </w:p>
        </w:tc>
        <w:tc>
          <w:tcPr>
            <w:tcW w:w="4948" w:type="dxa"/>
            <w:vAlign w:val="center"/>
          </w:tcPr>
          <w:p w14:paraId="3713B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机器人任意一个驱动轮接触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出发</w:t>
            </w:r>
            <w:bookmarkStart w:id="0" w:name="_GoBack"/>
            <w:bookmarkEnd w:id="0"/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区即完成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安全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返航，记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分。</w:t>
            </w:r>
          </w:p>
        </w:tc>
        <w:tc>
          <w:tcPr>
            <w:tcW w:w="812" w:type="dxa"/>
            <w:vAlign w:val="center"/>
          </w:tcPr>
          <w:p w14:paraId="2A345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06484E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05BDADE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1797" w:type="dxa"/>
            <w:vAlign w:val="center"/>
          </w:tcPr>
          <w:p w14:paraId="70BED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重置</w:t>
            </w:r>
          </w:p>
        </w:tc>
        <w:tc>
          <w:tcPr>
            <w:tcW w:w="4948" w:type="dxa"/>
            <w:vAlign w:val="center"/>
          </w:tcPr>
          <w:p w14:paraId="2209C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每发生一次重置，总分减5分，出现负分，本轮得5分</w:t>
            </w:r>
          </w:p>
        </w:tc>
        <w:tc>
          <w:tcPr>
            <w:tcW w:w="812" w:type="dxa"/>
            <w:vAlign w:val="center"/>
          </w:tcPr>
          <w:p w14:paraId="6BDF5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24C008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B40975E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745" w:type="dxa"/>
            <w:gridSpan w:val="2"/>
            <w:vAlign w:val="center"/>
          </w:tcPr>
          <w:p w14:paraId="53261D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比赛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用时（1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12" w:type="dxa"/>
            <w:vAlign w:val="center"/>
          </w:tcPr>
          <w:p w14:paraId="1C02F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3C75A1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70BD2F9">
        <w:tblPrEx>
          <w:tblBorders>
            <w:top w:val="single" w:color="5A5A5A" w:sz="2" w:space="0"/>
            <w:left w:val="single" w:color="5A5A5A" w:sz="2" w:space="0"/>
            <w:bottom w:val="single" w:color="5A5A5A" w:sz="2" w:space="0"/>
            <w:right w:val="single" w:color="5A5A5A" w:sz="2" w:space="0"/>
            <w:insideH w:val="single" w:color="5A5A5A" w:sz="2" w:space="0"/>
            <w:insideV w:val="single" w:color="5A5A5A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745" w:type="dxa"/>
            <w:gridSpan w:val="2"/>
            <w:vAlign w:val="center"/>
          </w:tcPr>
          <w:p w14:paraId="61CF44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2" w:type="dxa"/>
            <w:vAlign w:val="center"/>
          </w:tcPr>
          <w:p w14:paraId="69410B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0A5BF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7C107D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</w:p>
    <w:p w14:paraId="439564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</w:p>
    <w:p w14:paraId="20C45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裁判签字：</w:t>
      </w: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                  参赛选手签字：</w:t>
      </w: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         </w:t>
      </w:r>
    </w:p>
    <w:p w14:paraId="543F1D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A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2026-04-13T02:30:25Z</dcterms:created>
  <dc:creator>Fly</dc:creator>
  <cp:lastModifiedBy>大鹏</cp:lastModifiedBy>
  <dcterms:modified xsi:type="dcterms:W3CDTF">2026-04-13T02:44:38Z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eyJoZGlkIjoiN2QzNWQwM2EzNGI2OWIxOTcxNzE5ZjQ1ODgyYTA1YmMiLCJ1c2VySWQiOiI0NTEyODkwMzEifQ==</vt:lpwstr>
  </property>
  <property fmtid="{D5CDD505-2E9C-101B-9397-08002B2CF9AE}" pid="4" name="ICV">
    <vt:lpwstr>D186F924F1464AA5891B13FE8F07C448_12</vt:lpwstr>
  </property>
</Properties>
</file>