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51E3099">
      <w:pPr>
        <w:keepNext w:val="0"/>
        <w:keepLines w:val="0"/>
        <w:pageBreakBefore w:val="0"/>
        <w:overflowPunct/>
        <w:topLinePunct w:val="0"/>
        <w:autoSpaceDE/>
        <w:autoSpaceDN/>
        <w:bidi w:val="0"/>
        <w:adjustRightInd/>
        <w:spacing w:line="560" w:lineRule="exact"/>
        <w:jc w:val="both"/>
        <w:rPr>
          <w:rFonts w:hint="default" w:ascii="Times New Roman" w:hAnsi="Times New Roman" w:eastAsia="黑体" w:cs="Times New Roman"/>
          <w:color w:val="auto"/>
          <w:sz w:val="33"/>
          <w:szCs w:val="33"/>
          <w:highlight w:val="none"/>
          <w:shd w:val="clear" w:color="auto" w:fill="auto"/>
        </w:rPr>
      </w:pPr>
      <w:r>
        <w:rPr>
          <w:rFonts w:hint="eastAsia" w:ascii="黑体" w:hAnsi="黑体" w:eastAsia="黑体" w:cs="黑体"/>
          <w:color w:val="auto"/>
          <w:sz w:val="33"/>
          <w:szCs w:val="33"/>
          <w:highlight w:val="none"/>
          <w:shd w:val="clear" w:color="auto" w:fill="auto"/>
        </w:rPr>
        <w:t>附件</w:t>
      </w:r>
    </w:p>
    <w:p w14:paraId="5AAA9919">
      <w:pPr>
        <w:keepNext w:val="0"/>
        <w:keepLines w:val="0"/>
        <w:pageBreakBefore w:val="0"/>
        <w:overflowPunct/>
        <w:topLinePunct w:val="0"/>
        <w:autoSpaceDE/>
        <w:autoSpaceDN/>
        <w:bidi w:val="0"/>
        <w:adjustRightInd/>
        <w:spacing w:line="560" w:lineRule="exact"/>
        <w:jc w:val="both"/>
        <w:rPr>
          <w:rFonts w:hint="eastAsia" w:ascii="Times New Roman" w:hAnsi="Times New Roman" w:eastAsia="仿宋_GB2312"/>
          <w:sz w:val="33"/>
          <w:szCs w:val="33"/>
          <w:highlight w:val="none"/>
          <w:u w:val="none"/>
          <w:shd w:val="clear" w:color="auto" w:fill="auto"/>
          <w:lang w:eastAsia="zh-CN"/>
        </w:rPr>
      </w:pPr>
    </w:p>
    <w:p w14:paraId="0DEEB477">
      <w:pPr>
        <w:keepNext w:val="0"/>
        <w:keepLines w:val="0"/>
        <w:pageBreakBefore w:val="0"/>
        <w:overflowPunct/>
        <w:topLinePunct w:val="0"/>
        <w:autoSpaceDE/>
        <w:autoSpaceDN/>
        <w:bidi w:val="0"/>
        <w:adjustRightInd/>
        <w:spacing w:line="560" w:lineRule="exact"/>
        <w:jc w:val="center"/>
        <w:rPr>
          <w:rFonts w:ascii="小标宋" w:hAnsi="小标宋" w:eastAsia="小标宋" w:cs="小标宋"/>
          <w:sz w:val="44"/>
          <w:szCs w:val="44"/>
          <w:highlight w:val="none"/>
          <w:u w:val="none"/>
          <w:shd w:val="clear" w:color="auto" w:fill="auto"/>
        </w:rPr>
      </w:pPr>
      <w:r>
        <w:rPr>
          <w:rFonts w:hint="default" w:ascii="Times New Roman" w:hAnsi="Times New Roman" w:eastAsia="小标宋" w:cs="Times New Roman"/>
          <w:sz w:val="44"/>
          <w:szCs w:val="44"/>
          <w:highlight w:val="none"/>
          <w:u w:val="none"/>
          <w:shd w:val="clear" w:color="auto" w:fill="auto"/>
          <w:lang w:eastAsia="zh-CN"/>
        </w:rPr>
        <w:t>202</w:t>
      </w:r>
      <w:r>
        <w:rPr>
          <w:rFonts w:hint="default" w:ascii="Times New Roman" w:hAnsi="Times New Roman" w:eastAsia="小标宋" w:cs="Times New Roman"/>
          <w:sz w:val="44"/>
          <w:szCs w:val="44"/>
          <w:highlight w:val="none"/>
          <w:u w:val="none"/>
          <w:shd w:val="clear" w:color="auto" w:fill="auto"/>
          <w:lang w:val="en-US" w:eastAsia="zh-CN"/>
        </w:rPr>
        <w:t>6</w:t>
      </w:r>
      <w:r>
        <w:rPr>
          <w:rFonts w:hint="eastAsia" w:ascii="小标宋" w:hAnsi="小标宋" w:eastAsia="小标宋" w:cs="小标宋"/>
          <w:sz w:val="44"/>
          <w:szCs w:val="44"/>
          <w:highlight w:val="none"/>
          <w:u w:val="none"/>
          <w:shd w:val="clear" w:color="auto" w:fill="auto"/>
          <w:lang w:eastAsia="zh-CN"/>
        </w:rPr>
        <w:t>年吉林省中学生英才计划</w:t>
      </w:r>
      <w:r>
        <w:rPr>
          <w:rFonts w:hint="eastAsia" w:ascii="小标宋" w:hAnsi="小标宋" w:eastAsia="小标宋" w:cs="小标宋"/>
          <w:sz w:val="44"/>
          <w:szCs w:val="44"/>
          <w:highlight w:val="none"/>
          <w:u w:val="none"/>
          <w:shd w:val="clear" w:color="auto" w:fill="auto"/>
        </w:rPr>
        <w:t>工作实施方案</w:t>
      </w:r>
    </w:p>
    <w:p w14:paraId="6DF3E260">
      <w:pPr>
        <w:keepNext w:val="0"/>
        <w:keepLines w:val="0"/>
        <w:pageBreakBefore w:val="0"/>
        <w:overflowPunct/>
        <w:topLinePunct w:val="0"/>
        <w:autoSpaceDE/>
        <w:autoSpaceDN/>
        <w:bidi w:val="0"/>
        <w:adjustRightInd/>
        <w:spacing w:line="560" w:lineRule="exact"/>
        <w:jc w:val="both"/>
        <w:rPr>
          <w:rFonts w:ascii="Times New Roman" w:hAnsi="Times New Roman" w:eastAsia="仿宋_GB2312"/>
          <w:sz w:val="33"/>
          <w:szCs w:val="33"/>
          <w:highlight w:val="none"/>
          <w:u w:val="none"/>
          <w:shd w:val="clear" w:color="auto" w:fill="auto"/>
        </w:rPr>
      </w:pPr>
    </w:p>
    <w:p w14:paraId="48BEE176">
      <w:pPr>
        <w:keepNext w:val="0"/>
        <w:keepLines w:val="0"/>
        <w:pageBreakBefore w:val="0"/>
        <w:widowControl w:val="0"/>
        <w:kinsoku/>
        <w:wordWrap/>
        <w:overflowPunct/>
        <w:topLinePunct w:val="0"/>
        <w:autoSpaceDE/>
        <w:autoSpaceDN/>
        <w:bidi w:val="0"/>
        <w:adjustRightInd/>
        <w:snapToGrid w:val="0"/>
        <w:spacing w:line="560" w:lineRule="exact"/>
        <w:jc w:val="both"/>
        <w:textAlignment w:val="auto"/>
        <w:rPr>
          <w:rFonts w:ascii="Times New Roman" w:hAnsi="Times New Roman" w:eastAsia="黑体"/>
          <w:sz w:val="33"/>
          <w:szCs w:val="33"/>
          <w:highlight w:val="none"/>
          <w:u w:val="none"/>
          <w:shd w:val="clear" w:color="auto" w:fill="auto"/>
        </w:rPr>
      </w:pPr>
      <w:r>
        <w:rPr>
          <w:rFonts w:ascii="Times New Roman" w:hAnsi="Times New Roman" w:eastAsia="仿宋_GB2312"/>
          <w:sz w:val="33"/>
          <w:szCs w:val="33"/>
          <w:highlight w:val="none"/>
          <w:u w:val="none"/>
          <w:shd w:val="clear" w:color="auto" w:fill="auto"/>
        </w:rPr>
        <w:t xml:space="preserve">    </w:t>
      </w:r>
      <w:r>
        <w:rPr>
          <w:rFonts w:ascii="Times New Roman" w:hAnsi="Times New Roman" w:eastAsia="黑体"/>
          <w:sz w:val="33"/>
          <w:szCs w:val="33"/>
          <w:highlight w:val="none"/>
          <w:u w:val="none"/>
          <w:shd w:val="clear" w:color="auto" w:fill="auto"/>
        </w:rPr>
        <w:t>一、工作目的</w:t>
      </w:r>
    </w:p>
    <w:p w14:paraId="7F995B0C">
      <w:pPr>
        <w:keepNext w:val="0"/>
        <w:keepLines w:val="0"/>
        <w:pageBreakBefore w:val="0"/>
        <w:widowControl w:val="0"/>
        <w:kinsoku/>
        <w:wordWrap/>
        <w:overflowPunct/>
        <w:topLinePunct w:val="0"/>
        <w:autoSpaceDE/>
        <w:autoSpaceDN/>
        <w:bidi w:val="0"/>
        <w:adjustRightInd/>
        <w:snapToGrid w:val="0"/>
        <w:spacing w:line="560" w:lineRule="exact"/>
        <w:ind w:firstLine="660" w:firstLineChars="200"/>
        <w:jc w:val="both"/>
        <w:textAlignment w:val="auto"/>
        <w:rPr>
          <w:rFonts w:ascii="Times New Roman" w:hAnsi="Times New Roman" w:eastAsia="仿宋"/>
          <w:sz w:val="33"/>
          <w:szCs w:val="33"/>
          <w:highlight w:val="none"/>
          <w:u w:val="none"/>
          <w:shd w:val="clear" w:color="auto" w:fill="auto"/>
        </w:rPr>
      </w:pPr>
      <w:r>
        <w:rPr>
          <w:rFonts w:ascii="Times New Roman" w:hAnsi="Times New Roman" w:eastAsia="仿宋"/>
          <w:sz w:val="33"/>
          <w:szCs w:val="33"/>
          <w:highlight w:val="none"/>
          <w:u w:val="none"/>
          <w:shd w:val="clear" w:color="auto" w:fill="auto"/>
        </w:rPr>
        <w:t>选拔一批品学兼优、学有余力</w:t>
      </w:r>
      <w:r>
        <w:rPr>
          <w:rFonts w:hint="eastAsia" w:ascii="Times New Roman" w:hAnsi="Times New Roman" w:eastAsia="仿宋"/>
          <w:sz w:val="33"/>
          <w:szCs w:val="33"/>
          <w:highlight w:val="none"/>
          <w:u w:val="none"/>
          <w:shd w:val="clear" w:color="auto" w:fill="auto"/>
          <w:lang w:eastAsia="zh-CN"/>
        </w:rPr>
        <w:t>且具有学科特长、创新潜质的</w:t>
      </w:r>
      <w:r>
        <w:rPr>
          <w:rFonts w:ascii="Times New Roman" w:hAnsi="Times New Roman" w:eastAsia="仿宋"/>
          <w:sz w:val="33"/>
          <w:szCs w:val="33"/>
          <w:highlight w:val="none"/>
          <w:u w:val="none"/>
          <w:shd w:val="clear" w:color="auto" w:fill="auto"/>
        </w:rPr>
        <w:t>中学生走进</w:t>
      </w:r>
      <w:r>
        <w:rPr>
          <w:rFonts w:hint="eastAsia" w:ascii="Times New Roman" w:hAnsi="Times New Roman" w:eastAsia="仿宋"/>
          <w:sz w:val="33"/>
          <w:szCs w:val="33"/>
          <w:highlight w:val="none"/>
          <w:u w:val="none"/>
          <w:shd w:val="clear" w:color="auto" w:fill="auto"/>
          <w:lang w:eastAsia="zh-CN"/>
        </w:rPr>
        <w:t>高校</w:t>
      </w:r>
      <w:r>
        <w:rPr>
          <w:rFonts w:ascii="Times New Roman" w:hAnsi="Times New Roman" w:eastAsia="仿宋"/>
          <w:sz w:val="33"/>
          <w:szCs w:val="33"/>
          <w:highlight w:val="none"/>
          <w:u w:val="none"/>
          <w:shd w:val="clear" w:color="auto" w:fill="auto"/>
        </w:rPr>
        <w:t>，</w:t>
      </w:r>
      <w:r>
        <w:rPr>
          <w:rFonts w:hint="eastAsia" w:ascii="Times New Roman" w:hAnsi="Times New Roman" w:eastAsia="仿宋"/>
          <w:sz w:val="33"/>
          <w:szCs w:val="33"/>
          <w:highlight w:val="none"/>
          <w:u w:val="none"/>
          <w:shd w:val="clear" w:color="auto" w:fill="auto"/>
          <w:lang w:eastAsia="zh-CN"/>
        </w:rPr>
        <w:t>采用“名师带高徒”的方式，</w:t>
      </w:r>
      <w:r>
        <w:rPr>
          <w:rFonts w:ascii="Times New Roman" w:hAnsi="Times New Roman" w:eastAsia="仿宋"/>
          <w:sz w:val="33"/>
          <w:szCs w:val="33"/>
          <w:highlight w:val="none"/>
          <w:u w:val="none"/>
          <w:shd w:val="clear" w:color="auto" w:fill="auto"/>
        </w:rPr>
        <w:t>在</w:t>
      </w:r>
      <w:r>
        <w:rPr>
          <w:rFonts w:hint="eastAsia" w:ascii="Times New Roman" w:hAnsi="Times New Roman" w:eastAsia="仿宋"/>
          <w:sz w:val="33"/>
          <w:szCs w:val="33"/>
          <w:highlight w:val="none"/>
          <w:u w:val="none"/>
          <w:shd w:val="clear" w:color="auto" w:fill="auto"/>
          <w:lang w:eastAsia="zh-CN"/>
        </w:rPr>
        <w:t>科学家指导下</w:t>
      </w:r>
      <w:r>
        <w:rPr>
          <w:rFonts w:ascii="Times New Roman" w:hAnsi="Times New Roman" w:eastAsia="仿宋"/>
          <w:sz w:val="33"/>
          <w:szCs w:val="33"/>
          <w:highlight w:val="none"/>
          <w:u w:val="none"/>
          <w:shd w:val="clear" w:color="auto" w:fill="auto"/>
        </w:rPr>
        <w:t>参加科学研究、学术研讨和科研实践</w:t>
      </w:r>
      <w:r>
        <w:rPr>
          <w:rFonts w:hint="eastAsia" w:ascii="Times New Roman" w:hAnsi="Times New Roman" w:eastAsia="仿宋"/>
          <w:sz w:val="33"/>
          <w:szCs w:val="33"/>
          <w:highlight w:val="none"/>
          <w:u w:val="none"/>
          <w:shd w:val="clear" w:color="auto" w:fill="auto"/>
          <w:lang w:eastAsia="zh-CN"/>
        </w:rPr>
        <w:t>，使中学生</w:t>
      </w:r>
      <w:r>
        <w:rPr>
          <w:rFonts w:ascii="Times New Roman" w:hAnsi="Times New Roman" w:eastAsia="仿宋"/>
          <w:sz w:val="33"/>
          <w:szCs w:val="33"/>
          <w:highlight w:val="none"/>
          <w:u w:val="none"/>
          <w:shd w:val="clear" w:color="auto" w:fill="auto"/>
        </w:rPr>
        <w:t>体验科研过程，激发科学兴趣，提高创新能力，树立</w:t>
      </w:r>
      <w:r>
        <w:rPr>
          <w:rFonts w:hint="eastAsia" w:ascii="Times New Roman" w:hAnsi="Times New Roman" w:eastAsia="仿宋"/>
          <w:sz w:val="33"/>
          <w:szCs w:val="33"/>
          <w:highlight w:val="none"/>
          <w:u w:val="none"/>
          <w:shd w:val="clear" w:color="auto" w:fill="auto"/>
          <w:lang w:eastAsia="zh-CN"/>
        </w:rPr>
        <w:t>科技报国</w:t>
      </w:r>
      <w:r>
        <w:rPr>
          <w:rFonts w:ascii="Times New Roman" w:hAnsi="Times New Roman" w:eastAsia="仿宋"/>
          <w:sz w:val="33"/>
          <w:szCs w:val="33"/>
          <w:highlight w:val="none"/>
          <w:u w:val="none"/>
          <w:shd w:val="clear" w:color="auto" w:fill="auto"/>
        </w:rPr>
        <w:t>志向</w:t>
      </w:r>
      <w:r>
        <w:rPr>
          <w:rFonts w:hint="eastAsia" w:ascii="Times New Roman" w:hAnsi="Times New Roman" w:eastAsia="仿宋"/>
          <w:sz w:val="33"/>
          <w:szCs w:val="33"/>
          <w:highlight w:val="none"/>
          <w:u w:val="none"/>
          <w:shd w:val="clear" w:color="auto" w:fill="auto"/>
          <w:lang w:eastAsia="zh-CN"/>
        </w:rPr>
        <w:t>。</w:t>
      </w:r>
      <w:r>
        <w:rPr>
          <w:rFonts w:ascii="Times New Roman" w:hAnsi="Times New Roman" w:eastAsia="仿宋"/>
          <w:sz w:val="33"/>
          <w:szCs w:val="33"/>
          <w:highlight w:val="none"/>
          <w:u w:val="none"/>
          <w:shd w:val="clear" w:color="auto" w:fill="auto"/>
        </w:rPr>
        <w:t>推动高校和中学联合培养基础学科拔尖人才常态化、制度化，为科技创新</w:t>
      </w:r>
      <w:r>
        <w:rPr>
          <w:rFonts w:hint="eastAsia" w:ascii="Times New Roman" w:hAnsi="Times New Roman" w:eastAsia="仿宋"/>
          <w:sz w:val="33"/>
          <w:szCs w:val="33"/>
          <w:highlight w:val="none"/>
          <w:u w:val="none"/>
          <w:shd w:val="clear" w:color="auto" w:fill="auto"/>
          <w:lang w:eastAsia="zh-CN"/>
        </w:rPr>
        <w:t>后备</w:t>
      </w:r>
      <w:r>
        <w:rPr>
          <w:rFonts w:ascii="Times New Roman" w:hAnsi="Times New Roman" w:eastAsia="仿宋"/>
          <w:sz w:val="33"/>
          <w:szCs w:val="33"/>
          <w:highlight w:val="none"/>
          <w:u w:val="none"/>
          <w:shd w:val="clear" w:color="auto" w:fill="auto"/>
        </w:rPr>
        <w:t>人才不断涌现和成长营造良好的社会氛围</w:t>
      </w:r>
      <w:r>
        <w:rPr>
          <w:rFonts w:hint="eastAsia" w:ascii="Times New Roman" w:hAnsi="Times New Roman" w:eastAsia="仿宋"/>
          <w:sz w:val="33"/>
          <w:szCs w:val="33"/>
          <w:highlight w:val="none"/>
          <w:u w:val="none"/>
          <w:shd w:val="clear" w:color="auto" w:fill="auto"/>
          <w:lang w:eastAsia="zh-CN"/>
        </w:rPr>
        <w:t>，助力走好基础研究人才自主培养之路，为建设科技强国提供坚强人才保障</w:t>
      </w:r>
      <w:r>
        <w:rPr>
          <w:rFonts w:ascii="Times New Roman" w:hAnsi="Times New Roman" w:eastAsia="仿宋"/>
          <w:sz w:val="33"/>
          <w:szCs w:val="33"/>
          <w:highlight w:val="none"/>
          <w:u w:val="none"/>
          <w:shd w:val="clear" w:color="auto" w:fill="auto"/>
        </w:rPr>
        <w:t>。</w:t>
      </w:r>
    </w:p>
    <w:p w14:paraId="2B98E6E8">
      <w:pPr>
        <w:keepNext w:val="0"/>
        <w:keepLines w:val="0"/>
        <w:pageBreakBefore w:val="0"/>
        <w:widowControl w:val="0"/>
        <w:kinsoku/>
        <w:wordWrap/>
        <w:overflowPunct/>
        <w:topLinePunct w:val="0"/>
        <w:autoSpaceDE/>
        <w:autoSpaceDN/>
        <w:bidi w:val="0"/>
        <w:adjustRightInd/>
        <w:snapToGrid w:val="0"/>
        <w:spacing w:line="560" w:lineRule="exact"/>
        <w:ind w:firstLine="660" w:firstLineChars="200"/>
        <w:jc w:val="both"/>
        <w:textAlignment w:val="auto"/>
        <w:rPr>
          <w:rFonts w:ascii="Times New Roman" w:hAnsi="Times New Roman" w:eastAsia="黑体"/>
          <w:sz w:val="33"/>
          <w:szCs w:val="33"/>
          <w:highlight w:val="none"/>
          <w:u w:val="none"/>
          <w:shd w:val="clear" w:color="auto" w:fill="auto"/>
        </w:rPr>
      </w:pPr>
      <w:r>
        <w:rPr>
          <w:rFonts w:ascii="Times New Roman" w:hAnsi="Times New Roman" w:eastAsia="黑体"/>
          <w:sz w:val="33"/>
          <w:szCs w:val="33"/>
          <w:highlight w:val="none"/>
          <w:u w:val="none"/>
          <w:shd w:val="clear" w:color="auto" w:fill="auto"/>
        </w:rPr>
        <w:t>二、工作内容</w:t>
      </w:r>
    </w:p>
    <w:p w14:paraId="7E9756E9">
      <w:pPr>
        <w:keepNext w:val="0"/>
        <w:keepLines w:val="0"/>
        <w:pageBreakBefore w:val="0"/>
        <w:widowControl w:val="0"/>
        <w:kinsoku/>
        <w:wordWrap/>
        <w:overflowPunct/>
        <w:topLinePunct w:val="0"/>
        <w:autoSpaceDE/>
        <w:autoSpaceDN/>
        <w:bidi w:val="0"/>
        <w:adjustRightInd/>
        <w:snapToGrid w:val="0"/>
        <w:spacing w:line="560" w:lineRule="exact"/>
        <w:ind w:firstLine="660"/>
        <w:jc w:val="both"/>
        <w:textAlignment w:val="auto"/>
        <w:rPr>
          <w:rFonts w:ascii="Times New Roman" w:hAnsi="Times New Roman" w:eastAsia="楷体"/>
          <w:sz w:val="33"/>
          <w:szCs w:val="33"/>
          <w:highlight w:val="none"/>
          <w:u w:val="none"/>
          <w:shd w:val="clear" w:color="auto" w:fill="auto"/>
        </w:rPr>
      </w:pPr>
      <w:r>
        <w:rPr>
          <w:rFonts w:ascii="Times New Roman" w:hAnsi="Times New Roman" w:eastAsia="楷体"/>
          <w:sz w:val="33"/>
          <w:szCs w:val="33"/>
          <w:highlight w:val="none"/>
          <w:u w:val="none"/>
          <w:shd w:val="clear" w:color="auto" w:fill="auto"/>
        </w:rPr>
        <w:t>（一）</w:t>
      </w:r>
      <w:r>
        <w:rPr>
          <w:rFonts w:hint="eastAsia" w:ascii="Times New Roman" w:hAnsi="Times New Roman" w:eastAsia="楷体"/>
          <w:sz w:val="33"/>
          <w:szCs w:val="33"/>
          <w:highlight w:val="none"/>
          <w:u w:val="none"/>
          <w:shd w:val="clear" w:color="auto" w:fill="auto"/>
          <w:lang w:eastAsia="zh-CN"/>
        </w:rPr>
        <w:t>培养</w:t>
      </w:r>
      <w:r>
        <w:rPr>
          <w:rFonts w:ascii="Times New Roman" w:hAnsi="Times New Roman" w:eastAsia="楷体"/>
          <w:sz w:val="33"/>
          <w:szCs w:val="33"/>
          <w:highlight w:val="none"/>
          <w:u w:val="none"/>
          <w:shd w:val="clear" w:color="auto" w:fill="auto"/>
        </w:rPr>
        <w:t>高校</w:t>
      </w:r>
    </w:p>
    <w:p w14:paraId="6AE1A274">
      <w:pPr>
        <w:keepNext w:val="0"/>
        <w:keepLines w:val="0"/>
        <w:pageBreakBefore w:val="0"/>
        <w:widowControl w:val="0"/>
        <w:kinsoku/>
        <w:wordWrap/>
        <w:overflowPunct/>
        <w:topLinePunct w:val="0"/>
        <w:autoSpaceDE/>
        <w:autoSpaceDN/>
        <w:bidi w:val="0"/>
        <w:adjustRightInd/>
        <w:snapToGrid w:val="0"/>
        <w:spacing w:line="560" w:lineRule="exact"/>
        <w:jc w:val="both"/>
        <w:textAlignment w:val="auto"/>
        <w:rPr>
          <w:rFonts w:ascii="Times New Roman" w:hAnsi="Times New Roman" w:eastAsia="仿宋"/>
          <w:sz w:val="33"/>
          <w:szCs w:val="33"/>
          <w:highlight w:val="none"/>
          <w:u w:val="none"/>
          <w:shd w:val="clear" w:color="auto" w:fill="auto"/>
        </w:rPr>
      </w:pPr>
      <w:r>
        <w:rPr>
          <w:rFonts w:ascii="Times New Roman" w:hAnsi="Times New Roman" w:eastAsia="仿宋_GB2312"/>
          <w:sz w:val="33"/>
          <w:szCs w:val="33"/>
          <w:highlight w:val="none"/>
          <w:u w:val="none"/>
          <w:shd w:val="clear" w:color="auto" w:fill="auto"/>
        </w:rPr>
        <w:t xml:space="preserve">    </w:t>
      </w:r>
      <w:r>
        <w:rPr>
          <w:rFonts w:ascii="Times New Roman" w:hAnsi="Times New Roman" w:eastAsia="仿宋"/>
          <w:sz w:val="33"/>
          <w:szCs w:val="33"/>
          <w:highlight w:val="none"/>
          <w:u w:val="none"/>
          <w:shd w:val="clear" w:color="auto" w:fill="auto"/>
        </w:rPr>
        <w:t>吉林大学、东北师范大学。</w:t>
      </w:r>
    </w:p>
    <w:p w14:paraId="3AC4E2BF">
      <w:pPr>
        <w:keepNext w:val="0"/>
        <w:keepLines w:val="0"/>
        <w:pageBreakBefore w:val="0"/>
        <w:widowControl w:val="0"/>
        <w:kinsoku/>
        <w:wordWrap/>
        <w:overflowPunct/>
        <w:topLinePunct w:val="0"/>
        <w:autoSpaceDE/>
        <w:autoSpaceDN/>
        <w:bidi w:val="0"/>
        <w:adjustRightInd/>
        <w:snapToGrid w:val="0"/>
        <w:spacing w:line="560" w:lineRule="exact"/>
        <w:jc w:val="both"/>
        <w:textAlignment w:val="auto"/>
        <w:rPr>
          <w:rFonts w:ascii="Times New Roman" w:hAnsi="Times New Roman" w:eastAsia="楷体_GB2312"/>
          <w:sz w:val="33"/>
          <w:szCs w:val="33"/>
          <w:highlight w:val="none"/>
          <w:u w:val="none"/>
          <w:shd w:val="clear" w:color="auto" w:fill="auto"/>
        </w:rPr>
      </w:pPr>
      <w:r>
        <w:rPr>
          <w:rFonts w:ascii="Times New Roman" w:hAnsi="Times New Roman" w:eastAsia="仿宋_GB2312"/>
          <w:b/>
          <w:bCs/>
          <w:sz w:val="33"/>
          <w:szCs w:val="33"/>
          <w:highlight w:val="none"/>
          <w:u w:val="none"/>
          <w:shd w:val="clear" w:color="auto" w:fill="auto"/>
        </w:rPr>
        <w:t xml:space="preserve">  </w:t>
      </w:r>
      <w:r>
        <w:rPr>
          <w:rFonts w:ascii="Times New Roman" w:hAnsi="Times New Roman" w:eastAsia="仿宋_GB2312"/>
          <w:sz w:val="33"/>
          <w:szCs w:val="33"/>
          <w:highlight w:val="none"/>
          <w:u w:val="none"/>
          <w:shd w:val="clear" w:color="auto" w:fill="auto"/>
        </w:rPr>
        <w:t xml:space="preserve">  </w:t>
      </w:r>
      <w:r>
        <w:rPr>
          <w:rFonts w:ascii="Times New Roman" w:hAnsi="Times New Roman" w:eastAsia="楷体"/>
          <w:sz w:val="33"/>
          <w:szCs w:val="33"/>
          <w:highlight w:val="none"/>
          <w:u w:val="none"/>
          <w:shd w:val="clear" w:color="auto" w:fill="auto"/>
        </w:rPr>
        <w:t>（二）学科</w:t>
      </w:r>
    </w:p>
    <w:p w14:paraId="15B6E8EC">
      <w:pPr>
        <w:keepNext w:val="0"/>
        <w:keepLines w:val="0"/>
        <w:pageBreakBefore w:val="0"/>
        <w:widowControl w:val="0"/>
        <w:kinsoku/>
        <w:wordWrap/>
        <w:overflowPunct/>
        <w:topLinePunct w:val="0"/>
        <w:autoSpaceDE/>
        <w:autoSpaceDN/>
        <w:bidi w:val="0"/>
        <w:adjustRightInd/>
        <w:snapToGrid w:val="0"/>
        <w:spacing w:line="560" w:lineRule="exact"/>
        <w:jc w:val="both"/>
        <w:textAlignment w:val="auto"/>
        <w:rPr>
          <w:rFonts w:ascii="Times New Roman" w:hAnsi="Times New Roman" w:eastAsia="仿宋_GB2312"/>
          <w:sz w:val="33"/>
          <w:szCs w:val="33"/>
          <w:highlight w:val="none"/>
          <w:u w:val="none"/>
          <w:shd w:val="clear" w:color="auto" w:fill="auto"/>
        </w:rPr>
      </w:pPr>
      <w:r>
        <w:rPr>
          <w:rFonts w:ascii="Times New Roman" w:hAnsi="Times New Roman" w:eastAsia="仿宋_GB2312"/>
          <w:sz w:val="33"/>
          <w:szCs w:val="33"/>
          <w:highlight w:val="none"/>
          <w:u w:val="none"/>
          <w:shd w:val="clear" w:color="auto" w:fill="auto"/>
        </w:rPr>
        <w:t xml:space="preserve">    </w:t>
      </w:r>
      <w:r>
        <w:rPr>
          <w:rFonts w:ascii="Times New Roman" w:hAnsi="Times New Roman" w:eastAsia="仿宋"/>
          <w:sz w:val="33"/>
          <w:szCs w:val="33"/>
          <w:highlight w:val="none"/>
          <w:u w:val="none"/>
          <w:shd w:val="clear" w:color="auto" w:fill="auto"/>
        </w:rPr>
        <w:t>数学、物理、化学、生物、计算机共五个学科。</w:t>
      </w:r>
    </w:p>
    <w:p w14:paraId="7AE3C9D7">
      <w:pPr>
        <w:keepNext w:val="0"/>
        <w:keepLines w:val="0"/>
        <w:pageBreakBefore w:val="0"/>
        <w:widowControl w:val="0"/>
        <w:kinsoku/>
        <w:wordWrap/>
        <w:overflowPunct/>
        <w:topLinePunct w:val="0"/>
        <w:autoSpaceDE/>
        <w:autoSpaceDN/>
        <w:bidi w:val="0"/>
        <w:adjustRightInd/>
        <w:snapToGrid w:val="0"/>
        <w:spacing w:line="560" w:lineRule="exact"/>
        <w:jc w:val="both"/>
        <w:textAlignment w:val="auto"/>
        <w:rPr>
          <w:rFonts w:ascii="Times New Roman" w:hAnsi="Times New Roman" w:eastAsia="楷体"/>
          <w:sz w:val="33"/>
          <w:szCs w:val="33"/>
          <w:highlight w:val="none"/>
          <w:u w:val="none"/>
          <w:shd w:val="clear" w:color="auto" w:fill="auto"/>
        </w:rPr>
      </w:pPr>
      <w:r>
        <w:rPr>
          <w:rFonts w:ascii="Times New Roman" w:hAnsi="Times New Roman" w:eastAsia="仿宋_GB2312"/>
          <w:b/>
          <w:bCs/>
          <w:sz w:val="33"/>
          <w:szCs w:val="33"/>
          <w:highlight w:val="none"/>
          <w:u w:val="none"/>
          <w:shd w:val="clear" w:color="auto" w:fill="auto"/>
        </w:rPr>
        <w:t xml:space="preserve">   </w:t>
      </w:r>
      <w:r>
        <w:rPr>
          <w:rFonts w:ascii="Times New Roman" w:hAnsi="Times New Roman" w:eastAsia="楷体"/>
          <w:sz w:val="33"/>
          <w:szCs w:val="33"/>
          <w:highlight w:val="none"/>
          <w:u w:val="none"/>
          <w:shd w:val="clear" w:color="auto" w:fill="auto"/>
        </w:rPr>
        <w:t xml:space="preserve"> （三）导师</w:t>
      </w:r>
      <w:r>
        <w:rPr>
          <w:rFonts w:hint="eastAsia" w:ascii="Times New Roman" w:hAnsi="Times New Roman" w:eastAsia="楷体"/>
          <w:sz w:val="33"/>
          <w:szCs w:val="33"/>
          <w:highlight w:val="none"/>
          <w:u w:val="none"/>
          <w:shd w:val="clear" w:color="auto" w:fill="auto"/>
        </w:rPr>
        <w:t>情况</w:t>
      </w:r>
    </w:p>
    <w:p w14:paraId="42404904">
      <w:pPr>
        <w:keepNext w:val="0"/>
        <w:keepLines w:val="0"/>
        <w:pageBreakBefore w:val="0"/>
        <w:widowControl w:val="0"/>
        <w:kinsoku/>
        <w:wordWrap/>
        <w:overflowPunct/>
        <w:topLinePunct w:val="0"/>
        <w:autoSpaceDE/>
        <w:autoSpaceDN/>
        <w:bidi w:val="0"/>
        <w:adjustRightInd/>
        <w:snapToGrid w:val="0"/>
        <w:spacing w:line="560" w:lineRule="exact"/>
        <w:ind w:firstLine="660" w:firstLineChars="200"/>
        <w:jc w:val="both"/>
        <w:textAlignment w:val="auto"/>
        <w:rPr>
          <w:rFonts w:hint="eastAsia" w:ascii="Times New Roman" w:hAnsi="Times New Roman" w:eastAsia="仿宋"/>
          <w:sz w:val="33"/>
          <w:szCs w:val="33"/>
          <w:highlight w:val="none"/>
          <w:u w:val="none"/>
          <w:shd w:val="clear" w:color="auto" w:fill="auto"/>
          <w:lang w:eastAsia="zh-CN"/>
        </w:rPr>
      </w:pPr>
      <w:r>
        <w:rPr>
          <w:rFonts w:hint="eastAsia" w:ascii="Times New Roman" w:hAnsi="Times New Roman" w:eastAsia="仿宋"/>
          <w:sz w:val="33"/>
          <w:szCs w:val="33"/>
          <w:highlight w:val="none"/>
          <w:u w:val="none"/>
          <w:shd w:val="clear" w:color="auto" w:fill="auto"/>
          <w:lang w:eastAsia="zh-CN"/>
        </w:rPr>
        <w:t>培养高校推荐高水平科技工作者担任导师。导师原则上由</w:t>
      </w:r>
      <w:r>
        <w:rPr>
          <w:rFonts w:ascii="Times New Roman" w:hAnsi="Times New Roman" w:eastAsia="仿宋"/>
          <w:sz w:val="33"/>
          <w:szCs w:val="33"/>
          <w:highlight w:val="none"/>
          <w:u w:val="none"/>
          <w:shd w:val="clear" w:color="auto" w:fill="auto"/>
        </w:rPr>
        <w:t>两院院士、</w:t>
      </w:r>
      <w:r>
        <w:rPr>
          <w:rFonts w:hint="eastAsia" w:ascii="Times New Roman" w:hAnsi="Times New Roman" w:eastAsia="仿宋"/>
          <w:sz w:val="33"/>
          <w:szCs w:val="33"/>
          <w:highlight w:val="none"/>
          <w:u w:val="none"/>
          <w:shd w:val="clear" w:color="auto" w:fill="auto"/>
        </w:rPr>
        <w:t>“</w:t>
      </w:r>
      <w:r>
        <w:rPr>
          <w:rFonts w:ascii="Times New Roman" w:hAnsi="Times New Roman" w:eastAsia="仿宋"/>
          <w:sz w:val="33"/>
          <w:szCs w:val="33"/>
          <w:highlight w:val="none"/>
          <w:u w:val="none"/>
          <w:shd w:val="clear" w:color="auto" w:fill="auto"/>
        </w:rPr>
        <w:t>长江学者</w:t>
      </w:r>
      <w:r>
        <w:rPr>
          <w:rFonts w:hint="eastAsia" w:ascii="Times New Roman" w:hAnsi="Times New Roman" w:eastAsia="仿宋"/>
          <w:sz w:val="33"/>
          <w:szCs w:val="33"/>
          <w:highlight w:val="none"/>
          <w:u w:val="none"/>
          <w:shd w:val="clear" w:color="auto" w:fill="auto"/>
        </w:rPr>
        <w:t>”</w:t>
      </w:r>
      <w:r>
        <w:rPr>
          <w:rFonts w:ascii="Times New Roman" w:hAnsi="Times New Roman" w:eastAsia="仿宋"/>
          <w:sz w:val="33"/>
          <w:szCs w:val="33"/>
          <w:highlight w:val="none"/>
          <w:u w:val="none"/>
          <w:shd w:val="clear" w:color="auto" w:fill="auto"/>
        </w:rPr>
        <w:t>特聘教授、国家杰出青年科学基金获得者、</w:t>
      </w:r>
      <w:r>
        <w:rPr>
          <w:rFonts w:hint="eastAsia" w:ascii="Times New Roman" w:hAnsi="Times New Roman" w:eastAsia="仿宋"/>
          <w:sz w:val="33"/>
          <w:szCs w:val="33"/>
          <w:highlight w:val="none"/>
          <w:u w:val="none"/>
          <w:shd w:val="clear" w:color="auto" w:fill="auto"/>
          <w:lang w:eastAsia="zh-CN"/>
        </w:rPr>
        <w:t>中国青年科技奖等奖项获得者，</w:t>
      </w:r>
      <w:r>
        <w:rPr>
          <w:rFonts w:ascii="Times New Roman" w:hAnsi="Times New Roman" w:eastAsia="仿宋"/>
          <w:sz w:val="33"/>
          <w:szCs w:val="33"/>
          <w:highlight w:val="none"/>
          <w:u w:val="none"/>
          <w:shd w:val="clear" w:color="auto" w:fill="auto"/>
        </w:rPr>
        <w:t>国家级教学名师、省级教学名师</w:t>
      </w:r>
      <w:r>
        <w:rPr>
          <w:rFonts w:hint="eastAsia" w:ascii="Times New Roman" w:hAnsi="Times New Roman" w:eastAsia="仿宋"/>
          <w:sz w:val="33"/>
          <w:szCs w:val="33"/>
          <w:highlight w:val="none"/>
          <w:u w:val="none"/>
          <w:shd w:val="clear" w:color="auto" w:fill="auto"/>
          <w:lang w:eastAsia="zh-CN"/>
        </w:rPr>
        <w:t>等高水平科技工作者担任</w:t>
      </w:r>
      <w:r>
        <w:rPr>
          <w:rFonts w:ascii="Times New Roman" w:hAnsi="Times New Roman" w:eastAsia="仿宋"/>
          <w:sz w:val="33"/>
          <w:szCs w:val="33"/>
          <w:highlight w:val="none"/>
          <w:u w:val="none"/>
          <w:shd w:val="clear" w:color="auto" w:fill="auto"/>
        </w:rPr>
        <w:t>。</w:t>
      </w:r>
      <w:r>
        <w:rPr>
          <w:rFonts w:hint="eastAsia" w:ascii="Times New Roman" w:hAnsi="Times New Roman" w:eastAsia="仿宋"/>
          <w:sz w:val="33"/>
          <w:szCs w:val="33"/>
          <w:highlight w:val="none"/>
          <w:u w:val="none"/>
          <w:shd w:val="clear" w:color="auto" w:fill="auto"/>
          <w:lang w:eastAsia="zh-CN"/>
        </w:rPr>
        <w:t>培养</w:t>
      </w:r>
      <w:r>
        <w:rPr>
          <w:rFonts w:ascii="Times New Roman" w:hAnsi="Times New Roman" w:eastAsia="仿宋"/>
          <w:sz w:val="33"/>
          <w:szCs w:val="33"/>
          <w:highlight w:val="none"/>
          <w:u w:val="none"/>
          <w:shd w:val="clear" w:color="auto" w:fill="auto"/>
        </w:rPr>
        <w:t>高校根据工作计划推荐导师人选，</w:t>
      </w:r>
      <w:r>
        <w:rPr>
          <w:rFonts w:hint="eastAsia" w:ascii="Times New Roman" w:hAnsi="Times New Roman" w:eastAsia="仿宋"/>
          <w:sz w:val="33"/>
          <w:szCs w:val="33"/>
          <w:highlight w:val="none"/>
          <w:u w:val="none"/>
          <w:shd w:val="clear" w:color="auto" w:fill="auto"/>
        </w:rPr>
        <w:t>经</w:t>
      </w:r>
      <w:r>
        <w:rPr>
          <w:rFonts w:ascii="Times New Roman" w:hAnsi="Times New Roman" w:eastAsia="仿宋"/>
          <w:sz w:val="33"/>
          <w:szCs w:val="33"/>
          <w:highlight w:val="none"/>
          <w:u w:val="none"/>
          <w:shd w:val="clear" w:color="auto" w:fill="auto"/>
        </w:rPr>
        <w:t>省级管理办公室审定后，正式成为导师。导师应</w:t>
      </w:r>
      <w:r>
        <w:rPr>
          <w:rFonts w:hint="eastAsia" w:ascii="Times New Roman" w:hAnsi="Times New Roman" w:eastAsia="仿宋"/>
          <w:sz w:val="33"/>
          <w:szCs w:val="33"/>
          <w:highlight w:val="none"/>
          <w:u w:val="none"/>
          <w:shd w:val="clear" w:color="auto" w:fill="auto"/>
          <w:lang w:eastAsia="zh-CN"/>
        </w:rPr>
        <w:t>组织</w:t>
      </w:r>
      <w:r>
        <w:rPr>
          <w:rFonts w:ascii="Times New Roman" w:hAnsi="Times New Roman" w:eastAsia="仿宋"/>
          <w:sz w:val="33"/>
          <w:szCs w:val="33"/>
          <w:highlight w:val="none"/>
          <w:u w:val="none"/>
          <w:shd w:val="clear" w:color="auto" w:fill="auto"/>
        </w:rPr>
        <w:t>热心青少年</w:t>
      </w:r>
      <w:r>
        <w:rPr>
          <w:rFonts w:hint="eastAsia" w:ascii="Times New Roman" w:hAnsi="Times New Roman" w:eastAsia="仿宋"/>
          <w:sz w:val="33"/>
          <w:szCs w:val="33"/>
          <w:highlight w:val="none"/>
          <w:u w:val="none"/>
          <w:shd w:val="clear" w:color="auto" w:fill="auto"/>
          <w:lang w:eastAsia="zh-CN"/>
        </w:rPr>
        <w:t>科技创新后备人才培养工作的教师</w:t>
      </w:r>
      <w:r>
        <w:rPr>
          <w:rFonts w:ascii="Times New Roman" w:hAnsi="Times New Roman" w:eastAsia="仿宋"/>
          <w:sz w:val="33"/>
          <w:szCs w:val="33"/>
          <w:highlight w:val="none"/>
          <w:u w:val="none"/>
          <w:shd w:val="clear" w:color="auto" w:fill="auto"/>
        </w:rPr>
        <w:t>组成培养团队，团队成员</w:t>
      </w:r>
      <w:r>
        <w:rPr>
          <w:rFonts w:hint="eastAsia" w:ascii="Times New Roman" w:hAnsi="Times New Roman" w:eastAsia="仿宋"/>
          <w:sz w:val="33"/>
          <w:szCs w:val="33"/>
          <w:highlight w:val="none"/>
          <w:u w:val="none"/>
          <w:shd w:val="clear" w:color="auto" w:fill="auto"/>
          <w:lang w:eastAsia="zh-CN"/>
        </w:rPr>
        <w:t>应具有不同研究方向，</w:t>
      </w:r>
      <w:r>
        <w:rPr>
          <w:rFonts w:ascii="Times New Roman" w:hAnsi="Times New Roman" w:eastAsia="仿宋"/>
          <w:sz w:val="33"/>
          <w:szCs w:val="33"/>
          <w:highlight w:val="none"/>
          <w:u w:val="none"/>
          <w:shd w:val="clear" w:color="auto" w:fill="auto"/>
        </w:rPr>
        <w:t>原则上应具备博士学位或副高以上职称。</w:t>
      </w:r>
      <w:r>
        <w:rPr>
          <w:rFonts w:hint="eastAsia" w:ascii="Times New Roman" w:hAnsi="Times New Roman" w:eastAsia="仿宋"/>
          <w:sz w:val="33"/>
          <w:szCs w:val="33"/>
          <w:highlight w:val="none"/>
          <w:u w:val="none"/>
          <w:shd w:val="clear" w:color="auto" w:fill="auto"/>
          <w:lang w:eastAsia="zh-CN"/>
        </w:rPr>
        <w:t>鼓励优秀青年科技工作者加入导师团队。</w:t>
      </w:r>
    </w:p>
    <w:p w14:paraId="328330DC">
      <w:pPr>
        <w:keepNext w:val="0"/>
        <w:keepLines w:val="0"/>
        <w:pageBreakBefore w:val="0"/>
        <w:widowControl w:val="0"/>
        <w:kinsoku/>
        <w:wordWrap/>
        <w:overflowPunct/>
        <w:topLinePunct w:val="0"/>
        <w:autoSpaceDE/>
        <w:autoSpaceDN/>
        <w:bidi w:val="0"/>
        <w:adjustRightInd/>
        <w:snapToGrid w:val="0"/>
        <w:spacing w:line="560" w:lineRule="exact"/>
        <w:jc w:val="both"/>
        <w:textAlignment w:val="auto"/>
        <w:rPr>
          <w:rFonts w:ascii="Times New Roman" w:hAnsi="Times New Roman" w:eastAsia="楷体"/>
          <w:sz w:val="33"/>
          <w:szCs w:val="33"/>
          <w:highlight w:val="none"/>
          <w:u w:val="none"/>
          <w:shd w:val="clear" w:color="auto" w:fill="auto"/>
        </w:rPr>
      </w:pPr>
      <w:r>
        <w:rPr>
          <w:rFonts w:ascii="Times New Roman" w:hAnsi="Times New Roman" w:eastAsia="仿宋_GB2312"/>
          <w:b/>
          <w:bCs/>
          <w:sz w:val="33"/>
          <w:szCs w:val="33"/>
          <w:highlight w:val="none"/>
          <w:u w:val="none"/>
          <w:shd w:val="clear" w:color="auto" w:fill="auto"/>
        </w:rPr>
        <w:t xml:space="preserve">    </w:t>
      </w:r>
      <w:r>
        <w:rPr>
          <w:rFonts w:ascii="Times New Roman" w:hAnsi="Times New Roman" w:eastAsia="楷体"/>
          <w:sz w:val="33"/>
          <w:szCs w:val="33"/>
          <w:highlight w:val="none"/>
          <w:u w:val="none"/>
          <w:shd w:val="clear" w:color="auto" w:fill="auto"/>
        </w:rPr>
        <w:t>（四）学生遴选</w:t>
      </w:r>
    </w:p>
    <w:p w14:paraId="6D0E0FE4">
      <w:pPr>
        <w:keepNext w:val="0"/>
        <w:keepLines w:val="0"/>
        <w:pageBreakBefore w:val="0"/>
        <w:widowControl w:val="0"/>
        <w:kinsoku/>
        <w:wordWrap/>
        <w:overflowPunct/>
        <w:topLinePunct w:val="0"/>
        <w:autoSpaceDE/>
        <w:autoSpaceDN/>
        <w:bidi w:val="0"/>
        <w:adjustRightInd/>
        <w:snapToGrid w:val="0"/>
        <w:spacing w:line="560" w:lineRule="exact"/>
        <w:ind w:firstLine="660" w:firstLineChars="200"/>
        <w:jc w:val="both"/>
        <w:textAlignment w:val="auto"/>
        <w:rPr>
          <w:rFonts w:hint="eastAsia" w:ascii="Times New Roman" w:hAnsi="Times New Roman" w:eastAsia="仿宋"/>
          <w:sz w:val="33"/>
          <w:szCs w:val="33"/>
          <w:highlight w:val="none"/>
          <w:u w:val="none"/>
          <w:shd w:val="clear" w:color="auto" w:fill="auto"/>
          <w:lang w:eastAsia="zh-CN"/>
        </w:rPr>
      </w:pPr>
      <w:r>
        <w:rPr>
          <w:rFonts w:hint="eastAsia" w:ascii="Times New Roman" w:hAnsi="Times New Roman" w:eastAsia="仿宋"/>
          <w:sz w:val="33"/>
          <w:szCs w:val="33"/>
          <w:highlight w:val="none"/>
          <w:u w:val="none"/>
          <w:shd w:val="clear" w:color="auto" w:fill="auto"/>
        </w:rPr>
        <w:t>参与</w:t>
      </w:r>
      <w:r>
        <w:rPr>
          <w:rFonts w:ascii="Times New Roman" w:hAnsi="Times New Roman" w:eastAsia="仿宋"/>
          <w:sz w:val="33"/>
          <w:szCs w:val="33"/>
          <w:highlight w:val="none"/>
          <w:u w:val="none"/>
          <w:shd w:val="clear" w:color="auto" w:fill="auto"/>
        </w:rPr>
        <w:t>中学负责推荐品学兼优、学有余力、</w:t>
      </w:r>
      <w:r>
        <w:rPr>
          <w:rFonts w:hint="eastAsia" w:ascii="Times New Roman" w:hAnsi="Times New Roman" w:eastAsia="仿宋"/>
          <w:sz w:val="33"/>
          <w:szCs w:val="33"/>
          <w:highlight w:val="none"/>
          <w:u w:val="none"/>
          <w:shd w:val="clear" w:color="auto" w:fill="auto"/>
          <w:lang w:eastAsia="zh-CN"/>
        </w:rPr>
        <w:t>思想品德良好，具有强烈的科技报国志向、浓厚的科学研究兴趣、较为扎实的学科基础知识和较强的创新意识，</w:t>
      </w:r>
      <w:r>
        <w:rPr>
          <w:rFonts w:ascii="Times New Roman" w:hAnsi="Times New Roman" w:eastAsia="仿宋"/>
          <w:sz w:val="33"/>
          <w:szCs w:val="33"/>
          <w:highlight w:val="none"/>
          <w:u w:val="none"/>
          <w:shd w:val="clear" w:color="auto" w:fill="auto"/>
        </w:rPr>
        <w:t>对</w:t>
      </w:r>
      <w:r>
        <w:rPr>
          <w:rFonts w:hint="eastAsia" w:ascii="Times New Roman" w:hAnsi="Times New Roman" w:eastAsia="仿宋"/>
          <w:sz w:val="33"/>
          <w:szCs w:val="33"/>
          <w:highlight w:val="none"/>
          <w:u w:val="none"/>
          <w:shd w:val="clear" w:color="auto" w:fill="auto"/>
          <w:lang w:eastAsia="zh-CN"/>
        </w:rPr>
        <w:t>数学、物理、化学、生物、计算机中至少一门学科</w:t>
      </w:r>
      <w:r>
        <w:rPr>
          <w:rFonts w:ascii="Times New Roman" w:hAnsi="Times New Roman" w:eastAsia="仿宋"/>
          <w:sz w:val="33"/>
          <w:szCs w:val="33"/>
          <w:highlight w:val="none"/>
          <w:u w:val="none"/>
          <w:shd w:val="clear" w:color="auto" w:fill="auto"/>
        </w:rPr>
        <w:t>具有浓厚兴趣的高一年级和高二年级学生参加报名。学生根据个人兴趣爱好及高校导师的研究领域选报导师，并提交相应材料</w:t>
      </w:r>
      <w:r>
        <w:rPr>
          <w:rFonts w:hint="eastAsia" w:ascii="Times New Roman" w:hAnsi="Times New Roman" w:eastAsia="仿宋"/>
          <w:sz w:val="33"/>
          <w:szCs w:val="33"/>
          <w:highlight w:val="none"/>
          <w:u w:val="none"/>
          <w:shd w:val="clear" w:color="auto" w:fill="auto"/>
        </w:rPr>
        <w:t>，通过网上初审、</w:t>
      </w:r>
      <w:r>
        <w:rPr>
          <w:rFonts w:hint="eastAsia" w:ascii="Times New Roman" w:hAnsi="Times New Roman" w:eastAsia="仿宋"/>
          <w:sz w:val="33"/>
          <w:szCs w:val="33"/>
          <w:highlight w:val="none"/>
          <w:u w:val="none"/>
          <w:shd w:val="clear" w:color="auto" w:fill="auto"/>
          <w:lang w:eastAsia="zh-CN"/>
        </w:rPr>
        <w:t>面试后进入培养环节。面试学生与入选学生比例原则上不少于3:1。</w:t>
      </w:r>
    </w:p>
    <w:p w14:paraId="04EFB75D">
      <w:pPr>
        <w:keepNext w:val="0"/>
        <w:keepLines w:val="0"/>
        <w:pageBreakBefore w:val="0"/>
        <w:widowControl w:val="0"/>
        <w:kinsoku/>
        <w:wordWrap/>
        <w:overflowPunct/>
        <w:topLinePunct w:val="0"/>
        <w:autoSpaceDE/>
        <w:autoSpaceDN/>
        <w:bidi w:val="0"/>
        <w:adjustRightInd/>
        <w:snapToGrid w:val="0"/>
        <w:spacing w:line="560" w:lineRule="exact"/>
        <w:ind w:firstLine="660" w:firstLineChars="200"/>
        <w:jc w:val="both"/>
        <w:textAlignment w:val="auto"/>
        <w:rPr>
          <w:rFonts w:hint="eastAsia" w:ascii="Times New Roman" w:hAnsi="Times New Roman" w:eastAsia="仿宋"/>
          <w:sz w:val="33"/>
          <w:szCs w:val="33"/>
          <w:highlight w:val="none"/>
          <w:u w:val="none"/>
          <w:shd w:val="clear" w:color="auto" w:fill="auto"/>
          <w:lang w:eastAsia="zh-CN"/>
        </w:rPr>
      </w:pPr>
      <w:r>
        <w:rPr>
          <w:rFonts w:ascii="Times New Roman" w:hAnsi="Times New Roman" w:eastAsia="仿宋"/>
          <w:sz w:val="33"/>
          <w:szCs w:val="33"/>
          <w:highlight w:val="none"/>
          <w:u w:val="none"/>
          <w:shd w:val="clear" w:color="auto" w:fill="auto"/>
        </w:rPr>
        <w:t>202</w:t>
      </w:r>
      <w:r>
        <w:rPr>
          <w:rFonts w:hint="eastAsia" w:ascii="Times New Roman" w:hAnsi="Times New Roman" w:eastAsia="仿宋"/>
          <w:sz w:val="33"/>
          <w:szCs w:val="33"/>
          <w:highlight w:val="none"/>
          <w:u w:val="none"/>
          <w:shd w:val="clear" w:color="auto" w:fill="auto"/>
          <w:lang w:val="en-US" w:eastAsia="zh-CN"/>
        </w:rPr>
        <w:t>6</w:t>
      </w:r>
      <w:r>
        <w:rPr>
          <w:rFonts w:ascii="Times New Roman" w:hAnsi="Times New Roman" w:eastAsia="仿宋"/>
          <w:sz w:val="33"/>
          <w:szCs w:val="33"/>
          <w:highlight w:val="none"/>
          <w:u w:val="none"/>
          <w:shd w:val="clear" w:color="auto" w:fill="auto"/>
        </w:rPr>
        <w:t>年我省计划培养学员</w:t>
      </w:r>
      <w:r>
        <w:rPr>
          <w:rFonts w:hint="eastAsia" w:ascii="Times New Roman" w:hAnsi="Times New Roman" w:eastAsia="仿宋"/>
          <w:sz w:val="33"/>
          <w:szCs w:val="33"/>
          <w:highlight w:val="none"/>
          <w:u w:val="none"/>
          <w:shd w:val="clear" w:color="auto" w:fill="auto"/>
          <w:lang w:val="en-US" w:eastAsia="zh-CN"/>
        </w:rPr>
        <w:t>91</w:t>
      </w:r>
      <w:r>
        <w:rPr>
          <w:rFonts w:ascii="Times New Roman" w:hAnsi="Times New Roman" w:eastAsia="仿宋"/>
          <w:sz w:val="33"/>
          <w:szCs w:val="33"/>
          <w:highlight w:val="none"/>
          <w:u w:val="none"/>
          <w:shd w:val="clear" w:color="auto" w:fill="auto"/>
        </w:rPr>
        <w:t>名</w:t>
      </w:r>
      <w:r>
        <w:rPr>
          <w:rFonts w:hint="eastAsia" w:ascii="Times New Roman" w:hAnsi="Times New Roman" w:eastAsia="仿宋"/>
          <w:sz w:val="33"/>
          <w:szCs w:val="33"/>
          <w:highlight w:val="none"/>
          <w:u w:val="none"/>
          <w:shd w:val="clear" w:color="auto" w:fill="auto"/>
        </w:rPr>
        <w:t>，其中</w:t>
      </w:r>
      <w:r>
        <w:rPr>
          <w:rFonts w:ascii="Times New Roman" w:hAnsi="Times New Roman" w:eastAsia="仿宋"/>
          <w:sz w:val="33"/>
          <w:szCs w:val="33"/>
          <w:highlight w:val="none"/>
          <w:u w:val="none"/>
          <w:shd w:val="clear" w:color="auto" w:fill="auto"/>
        </w:rPr>
        <w:t>吉林大学培养学生</w:t>
      </w:r>
      <w:r>
        <w:rPr>
          <w:rFonts w:hint="eastAsia" w:ascii="Times New Roman" w:hAnsi="Times New Roman" w:eastAsia="仿宋"/>
          <w:sz w:val="33"/>
          <w:szCs w:val="33"/>
          <w:highlight w:val="none"/>
          <w:u w:val="none"/>
          <w:shd w:val="clear" w:color="auto" w:fill="auto"/>
          <w:lang w:val="en-US" w:eastAsia="zh-CN"/>
        </w:rPr>
        <w:t>75</w:t>
      </w:r>
      <w:r>
        <w:rPr>
          <w:rFonts w:hint="eastAsia" w:ascii="Times New Roman" w:hAnsi="Times New Roman" w:eastAsia="仿宋"/>
          <w:sz w:val="33"/>
          <w:szCs w:val="33"/>
          <w:highlight w:val="none"/>
          <w:u w:val="none"/>
          <w:shd w:val="clear" w:color="auto" w:fill="auto"/>
        </w:rPr>
        <w:t>名</w:t>
      </w:r>
      <w:r>
        <w:rPr>
          <w:rFonts w:ascii="Times New Roman" w:hAnsi="Times New Roman" w:eastAsia="仿宋"/>
          <w:sz w:val="33"/>
          <w:szCs w:val="33"/>
          <w:highlight w:val="none"/>
          <w:u w:val="none"/>
          <w:shd w:val="clear" w:color="auto" w:fill="auto"/>
        </w:rPr>
        <w:t>，东北师范大学培养学生</w:t>
      </w:r>
      <w:r>
        <w:rPr>
          <w:rFonts w:hint="eastAsia" w:ascii="Times New Roman" w:hAnsi="Times New Roman" w:eastAsia="仿宋"/>
          <w:sz w:val="33"/>
          <w:szCs w:val="33"/>
          <w:highlight w:val="none"/>
          <w:u w:val="none"/>
          <w:shd w:val="clear" w:color="auto" w:fill="auto"/>
          <w:lang w:val="en-US" w:eastAsia="zh-CN"/>
        </w:rPr>
        <w:t>16</w:t>
      </w:r>
      <w:r>
        <w:rPr>
          <w:rFonts w:hint="eastAsia" w:ascii="Times New Roman" w:hAnsi="Times New Roman" w:eastAsia="仿宋"/>
          <w:sz w:val="33"/>
          <w:szCs w:val="33"/>
          <w:highlight w:val="none"/>
          <w:u w:val="none"/>
          <w:shd w:val="clear" w:color="auto" w:fill="auto"/>
        </w:rPr>
        <w:t>名</w:t>
      </w:r>
      <w:r>
        <w:rPr>
          <w:rFonts w:ascii="Times New Roman" w:hAnsi="Times New Roman" w:eastAsia="仿宋"/>
          <w:sz w:val="33"/>
          <w:szCs w:val="33"/>
          <w:highlight w:val="none"/>
          <w:u w:val="none"/>
          <w:shd w:val="clear" w:color="auto" w:fill="auto"/>
        </w:rPr>
        <w:t>。每位导师培养学生数不超过</w:t>
      </w:r>
      <w:r>
        <w:rPr>
          <w:rFonts w:hint="eastAsia" w:ascii="Times New Roman" w:hAnsi="Times New Roman" w:eastAsia="仿宋"/>
          <w:sz w:val="33"/>
          <w:szCs w:val="33"/>
          <w:highlight w:val="none"/>
          <w:u w:val="none"/>
          <w:shd w:val="clear" w:color="auto" w:fill="auto"/>
          <w:lang w:val="en-US" w:eastAsia="zh-CN"/>
        </w:rPr>
        <w:t>5</w:t>
      </w:r>
      <w:r>
        <w:rPr>
          <w:rFonts w:hint="eastAsia" w:ascii="Times New Roman" w:hAnsi="Times New Roman" w:eastAsia="仿宋"/>
          <w:sz w:val="33"/>
          <w:szCs w:val="33"/>
          <w:highlight w:val="none"/>
          <w:u w:val="none"/>
          <w:shd w:val="clear" w:color="auto" w:fill="auto"/>
        </w:rPr>
        <w:t>名</w:t>
      </w:r>
      <w:r>
        <w:rPr>
          <w:rFonts w:ascii="Times New Roman" w:hAnsi="Times New Roman" w:eastAsia="仿宋"/>
          <w:sz w:val="33"/>
          <w:szCs w:val="33"/>
          <w:highlight w:val="none"/>
          <w:u w:val="none"/>
          <w:shd w:val="clear" w:color="auto" w:fill="auto"/>
        </w:rPr>
        <w:t>。</w:t>
      </w:r>
    </w:p>
    <w:p w14:paraId="7E04F3FB">
      <w:pPr>
        <w:keepNext w:val="0"/>
        <w:keepLines w:val="0"/>
        <w:pageBreakBefore w:val="0"/>
        <w:widowControl w:val="0"/>
        <w:kinsoku/>
        <w:wordWrap/>
        <w:overflowPunct/>
        <w:topLinePunct w:val="0"/>
        <w:autoSpaceDE/>
        <w:autoSpaceDN/>
        <w:bidi w:val="0"/>
        <w:adjustRightInd/>
        <w:snapToGrid w:val="0"/>
        <w:spacing w:line="560" w:lineRule="exact"/>
        <w:ind w:firstLine="660" w:firstLineChars="200"/>
        <w:jc w:val="both"/>
        <w:textAlignment w:val="auto"/>
        <w:rPr>
          <w:rFonts w:ascii="Times New Roman" w:hAnsi="Times New Roman" w:eastAsia="楷体"/>
          <w:sz w:val="33"/>
          <w:szCs w:val="33"/>
          <w:highlight w:val="none"/>
          <w:u w:val="none"/>
          <w:shd w:val="clear" w:color="auto" w:fill="auto"/>
        </w:rPr>
      </w:pPr>
      <w:r>
        <w:rPr>
          <w:rFonts w:ascii="Times New Roman" w:hAnsi="Times New Roman" w:eastAsia="楷体"/>
          <w:sz w:val="33"/>
          <w:szCs w:val="33"/>
          <w:highlight w:val="none"/>
          <w:u w:val="none"/>
          <w:shd w:val="clear" w:color="auto" w:fill="auto"/>
        </w:rPr>
        <w:t>（五）培养周期</w:t>
      </w:r>
    </w:p>
    <w:p w14:paraId="4F59C752">
      <w:pPr>
        <w:keepNext w:val="0"/>
        <w:keepLines w:val="0"/>
        <w:pageBreakBefore w:val="0"/>
        <w:widowControl w:val="0"/>
        <w:kinsoku/>
        <w:wordWrap/>
        <w:overflowPunct/>
        <w:topLinePunct w:val="0"/>
        <w:autoSpaceDE/>
        <w:autoSpaceDN/>
        <w:bidi w:val="0"/>
        <w:adjustRightInd/>
        <w:snapToGrid w:val="0"/>
        <w:spacing w:line="560" w:lineRule="exact"/>
        <w:ind w:firstLine="660" w:firstLineChars="200"/>
        <w:jc w:val="both"/>
        <w:textAlignment w:val="auto"/>
        <w:rPr>
          <w:rFonts w:ascii="Times New Roman" w:hAnsi="Times New Roman" w:eastAsia="仿宋_GB2312"/>
          <w:sz w:val="33"/>
          <w:szCs w:val="33"/>
          <w:highlight w:val="none"/>
          <w:u w:val="none"/>
          <w:shd w:val="clear" w:color="auto" w:fill="auto"/>
        </w:rPr>
      </w:pPr>
      <w:r>
        <w:rPr>
          <w:rFonts w:ascii="Times New Roman" w:hAnsi="Times New Roman" w:eastAsia="仿宋"/>
          <w:sz w:val="33"/>
          <w:szCs w:val="33"/>
          <w:highlight w:val="none"/>
          <w:u w:val="none"/>
          <w:shd w:val="clear" w:color="auto" w:fill="auto"/>
        </w:rPr>
        <w:t>培养周期为一</w:t>
      </w:r>
      <w:r>
        <w:rPr>
          <w:rFonts w:hint="eastAsia" w:ascii="Times New Roman" w:hAnsi="Times New Roman" w:eastAsia="仿宋"/>
          <w:sz w:val="33"/>
          <w:szCs w:val="33"/>
          <w:highlight w:val="none"/>
          <w:u w:val="none"/>
          <w:shd w:val="clear" w:color="auto" w:fill="auto"/>
          <w:lang w:eastAsia="zh-CN"/>
        </w:rPr>
        <w:t>学</w:t>
      </w:r>
      <w:r>
        <w:rPr>
          <w:rFonts w:ascii="Times New Roman" w:hAnsi="Times New Roman" w:eastAsia="仿宋"/>
          <w:sz w:val="33"/>
          <w:szCs w:val="33"/>
          <w:highlight w:val="none"/>
          <w:u w:val="none"/>
          <w:shd w:val="clear" w:color="auto" w:fill="auto"/>
        </w:rPr>
        <w:t>年（202</w:t>
      </w:r>
      <w:r>
        <w:rPr>
          <w:rFonts w:hint="eastAsia" w:ascii="Times New Roman" w:hAnsi="Times New Roman" w:eastAsia="仿宋"/>
          <w:sz w:val="33"/>
          <w:szCs w:val="33"/>
          <w:highlight w:val="none"/>
          <w:u w:val="none"/>
          <w:shd w:val="clear" w:color="auto" w:fill="auto"/>
          <w:lang w:val="en-US" w:eastAsia="zh-CN"/>
        </w:rPr>
        <w:t>6</w:t>
      </w:r>
      <w:r>
        <w:rPr>
          <w:rFonts w:ascii="Times New Roman" w:hAnsi="Times New Roman" w:eastAsia="仿宋"/>
          <w:sz w:val="33"/>
          <w:szCs w:val="33"/>
          <w:highlight w:val="none"/>
          <w:u w:val="none"/>
          <w:shd w:val="clear" w:color="auto" w:fill="auto"/>
        </w:rPr>
        <w:t>年</w:t>
      </w:r>
      <w:r>
        <w:rPr>
          <w:rFonts w:hint="eastAsia" w:ascii="Times New Roman" w:hAnsi="Times New Roman" w:eastAsia="仿宋"/>
          <w:sz w:val="33"/>
          <w:szCs w:val="33"/>
          <w:highlight w:val="none"/>
          <w:u w:val="none"/>
          <w:shd w:val="clear" w:color="auto" w:fill="auto"/>
          <w:lang w:val="en-US" w:eastAsia="zh-CN"/>
        </w:rPr>
        <w:t>11</w:t>
      </w:r>
      <w:r>
        <w:rPr>
          <w:rFonts w:ascii="Times New Roman" w:hAnsi="Times New Roman" w:eastAsia="仿宋"/>
          <w:sz w:val="33"/>
          <w:szCs w:val="33"/>
          <w:highlight w:val="none"/>
          <w:u w:val="none"/>
          <w:shd w:val="clear" w:color="auto" w:fill="auto"/>
        </w:rPr>
        <w:t>月</w:t>
      </w:r>
      <w:r>
        <w:rPr>
          <w:rFonts w:hint="eastAsia" w:ascii="Times New Roman" w:hAnsi="Times New Roman" w:eastAsia="仿宋"/>
          <w:sz w:val="33"/>
          <w:szCs w:val="33"/>
          <w:highlight w:val="none"/>
          <w:u w:val="none"/>
          <w:shd w:val="clear" w:color="auto" w:fill="auto"/>
          <w:lang w:val="en-US" w:eastAsia="zh-CN"/>
        </w:rPr>
        <w:t>-2027年10月</w:t>
      </w:r>
      <w:r>
        <w:rPr>
          <w:rFonts w:ascii="Times New Roman" w:hAnsi="Times New Roman" w:eastAsia="仿宋"/>
          <w:sz w:val="33"/>
          <w:szCs w:val="33"/>
          <w:highlight w:val="none"/>
          <w:u w:val="none"/>
          <w:shd w:val="clear" w:color="auto" w:fill="auto"/>
        </w:rPr>
        <w:t>）</w:t>
      </w:r>
      <w:r>
        <w:rPr>
          <w:rFonts w:ascii="Times New Roman" w:hAnsi="Times New Roman" w:eastAsia="仿宋_GB2312"/>
          <w:sz w:val="33"/>
          <w:szCs w:val="33"/>
          <w:highlight w:val="none"/>
          <w:u w:val="none"/>
          <w:shd w:val="clear" w:color="auto" w:fill="auto"/>
        </w:rPr>
        <w:t>。</w:t>
      </w:r>
    </w:p>
    <w:p w14:paraId="08DA3967">
      <w:pPr>
        <w:keepNext w:val="0"/>
        <w:keepLines w:val="0"/>
        <w:pageBreakBefore w:val="0"/>
        <w:widowControl w:val="0"/>
        <w:kinsoku/>
        <w:wordWrap/>
        <w:overflowPunct/>
        <w:topLinePunct w:val="0"/>
        <w:autoSpaceDE/>
        <w:autoSpaceDN/>
        <w:bidi w:val="0"/>
        <w:adjustRightInd/>
        <w:snapToGrid w:val="0"/>
        <w:spacing w:line="560" w:lineRule="exact"/>
        <w:ind w:firstLine="660" w:firstLineChars="200"/>
        <w:jc w:val="both"/>
        <w:textAlignment w:val="auto"/>
        <w:rPr>
          <w:rFonts w:ascii="Times New Roman" w:hAnsi="Times New Roman" w:eastAsia="楷体"/>
          <w:sz w:val="33"/>
          <w:szCs w:val="33"/>
          <w:highlight w:val="none"/>
          <w:u w:val="none"/>
          <w:shd w:val="clear" w:color="auto" w:fill="auto"/>
        </w:rPr>
      </w:pPr>
      <w:r>
        <w:rPr>
          <w:rFonts w:ascii="Times New Roman" w:hAnsi="Times New Roman" w:eastAsia="楷体"/>
          <w:sz w:val="33"/>
          <w:szCs w:val="33"/>
          <w:highlight w:val="none"/>
          <w:u w:val="none"/>
          <w:shd w:val="clear" w:color="auto" w:fill="auto"/>
        </w:rPr>
        <w:t>（六）培养原则</w:t>
      </w:r>
    </w:p>
    <w:p w14:paraId="505B613F">
      <w:pPr>
        <w:keepNext w:val="0"/>
        <w:keepLines w:val="0"/>
        <w:pageBreakBefore w:val="0"/>
        <w:widowControl w:val="0"/>
        <w:kinsoku/>
        <w:wordWrap/>
        <w:overflowPunct/>
        <w:topLinePunct w:val="0"/>
        <w:autoSpaceDE/>
        <w:autoSpaceDN/>
        <w:bidi w:val="0"/>
        <w:adjustRightInd/>
        <w:snapToGrid w:val="0"/>
        <w:spacing w:line="560" w:lineRule="exact"/>
        <w:ind w:firstLine="660" w:firstLineChars="200"/>
        <w:jc w:val="both"/>
        <w:textAlignment w:val="auto"/>
        <w:rPr>
          <w:rFonts w:hint="eastAsia" w:ascii="Times New Roman" w:hAnsi="Times New Roman" w:eastAsia="仿宋"/>
          <w:sz w:val="33"/>
          <w:szCs w:val="33"/>
          <w:highlight w:val="none"/>
          <w:u w:val="none"/>
          <w:shd w:val="clear" w:color="auto" w:fill="auto"/>
          <w:lang w:eastAsia="zh-CN"/>
        </w:rPr>
      </w:pPr>
      <w:r>
        <w:rPr>
          <w:rFonts w:hint="eastAsia" w:ascii="Times New Roman" w:hAnsi="Times New Roman" w:eastAsia="仿宋"/>
          <w:sz w:val="33"/>
          <w:szCs w:val="33"/>
          <w:highlight w:val="none"/>
          <w:u w:val="none"/>
          <w:shd w:val="clear" w:color="auto" w:fill="auto"/>
          <w:lang w:val="en-US" w:eastAsia="zh-CN"/>
        </w:rPr>
        <w:t xml:space="preserve">1. </w:t>
      </w:r>
      <w:r>
        <w:rPr>
          <w:rFonts w:hint="eastAsia" w:ascii="Times New Roman" w:hAnsi="Times New Roman" w:eastAsia="仿宋"/>
          <w:sz w:val="33"/>
          <w:szCs w:val="33"/>
          <w:highlight w:val="none"/>
          <w:u w:val="none"/>
          <w:shd w:val="clear" w:color="auto" w:fill="auto"/>
          <w:lang w:eastAsia="zh-CN"/>
        </w:rPr>
        <w:t>使命驱动。导师应大力弘扬科学家精神，引导学生厚植家国情怀，增强使命感和社会责任意识，了解我国面临的科技“卡脖子”问题，树立远大理想，立志为实现高水平科技自立自强、建设科技强国贡献力量。</w:t>
      </w:r>
    </w:p>
    <w:p w14:paraId="5085F8C8">
      <w:pPr>
        <w:keepNext w:val="0"/>
        <w:keepLines w:val="0"/>
        <w:pageBreakBefore w:val="0"/>
        <w:widowControl w:val="0"/>
        <w:kinsoku/>
        <w:wordWrap/>
        <w:overflowPunct/>
        <w:topLinePunct w:val="0"/>
        <w:autoSpaceDE/>
        <w:autoSpaceDN/>
        <w:bidi w:val="0"/>
        <w:adjustRightInd/>
        <w:snapToGrid w:val="0"/>
        <w:spacing w:line="560" w:lineRule="exact"/>
        <w:ind w:firstLine="660" w:firstLineChars="200"/>
        <w:jc w:val="both"/>
        <w:textAlignment w:val="auto"/>
        <w:rPr>
          <w:rFonts w:ascii="Times New Roman" w:hAnsi="Times New Roman" w:eastAsia="仿宋"/>
          <w:sz w:val="33"/>
          <w:szCs w:val="33"/>
          <w:highlight w:val="none"/>
          <w:u w:val="none"/>
          <w:shd w:val="clear" w:color="auto" w:fill="auto"/>
        </w:rPr>
      </w:pPr>
      <w:r>
        <w:rPr>
          <w:rFonts w:hint="eastAsia" w:ascii="Times New Roman" w:hAnsi="Times New Roman" w:eastAsia="仿宋"/>
          <w:sz w:val="33"/>
          <w:szCs w:val="33"/>
          <w:highlight w:val="none"/>
          <w:u w:val="none"/>
          <w:shd w:val="clear" w:color="auto" w:fill="auto"/>
          <w:lang w:val="en-US" w:eastAsia="zh-CN"/>
        </w:rPr>
        <w:t xml:space="preserve">2. </w:t>
      </w:r>
      <w:r>
        <w:rPr>
          <w:rFonts w:ascii="Times New Roman" w:hAnsi="Times New Roman" w:eastAsia="仿宋"/>
          <w:sz w:val="33"/>
          <w:szCs w:val="33"/>
          <w:highlight w:val="none"/>
          <w:u w:val="none"/>
          <w:shd w:val="clear" w:color="auto" w:fill="auto"/>
        </w:rPr>
        <w:t>兴趣导向。导师</w:t>
      </w:r>
      <w:r>
        <w:rPr>
          <w:rFonts w:hint="eastAsia" w:ascii="Times New Roman" w:hAnsi="Times New Roman" w:eastAsia="仿宋"/>
          <w:sz w:val="33"/>
          <w:szCs w:val="33"/>
          <w:highlight w:val="none"/>
          <w:u w:val="none"/>
          <w:shd w:val="clear" w:color="auto" w:fill="auto"/>
          <w:lang w:eastAsia="zh-CN"/>
        </w:rPr>
        <w:t>应</w:t>
      </w:r>
      <w:r>
        <w:rPr>
          <w:rFonts w:ascii="Times New Roman" w:hAnsi="Times New Roman" w:eastAsia="仿宋"/>
          <w:sz w:val="33"/>
          <w:szCs w:val="33"/>
          <w:highlight w:val="none"/>
          <w:u w:val="none"/>
          <w:shd w:val="clear" w:color="auto" w:fill="auto"/>
        </w:rPr>
        <w:t>从中学生的兴趣和特点出发，遵循因材施教原则，制定切实可行的</w:t>
      </w:r>
      <w:r>
        <w:rPr>
          <w:rFonts w:hint="eastAsia" w:ascii="Times New Roman" w:hAnsi="Times New Roman" w:eastAsia="仿宋"/>
          <w:sz w:val="33"/>
          <w:szCs w:val="33"/>
          <w:highlight w:val="none"/>
          <w:u w:val="none"/>
          <w:shd w:val="clear" w:color="auto" w:fill="auto"/>
          <w:lang w:eastAsia="zh-CN"/>
        </w:rPr>
        <w:t>个性化</w:t>
      </w:r>
      <w:r>
        <w:rPr>
          <w:rFonts w:ascii="Times New Roman" w:hAnsi="Times New Roman" w:eastAsia="仿宋"/>
          <w:sz w:val="33"/>
          <w:szCs w:val="33"/>
          <w:highlight w:val="none"/>
          <w:u w:val="none"/>
          <w:shd w:val="clear" w:color="auto" w:fill="auto"/>
        </w:rPr>
        <w:t>培养方案，使学生</w:t>
      </w:r>
      <w:r>
        <w:rPr>
          <w:rFonts w:hint="eastAsia" w:ascii="Times New Roman" w:hAnsi="Times New Roman" w:eastAsia="仿宋"/>
          <w:sz w:val="33"/>
          <w:szCs w:val="33"/>
          <w:highlight w:val="none"/>
          <w:u w:val="none"/>
          <w:shd w:val="clear" w:color="auto" w:fill="auto"/>
          <w:lang w:eastAsia="zh-CN"/>
        </w:rPr>
        <w:t>有效地</w:t>
      </w:r>
      <w:r>
        <w:rPr>
          <w:rFonts w:ascii="Times New Roman" w:hAnsi="Times New Roman" w:eastAsia="仿宋"/>
          <w:sz w:val="33"/>
          <w:szCs w:val="33"/>
          <w:highlight w:val="none"/>
          <w:u w:val="none"/>
          <w:shd w:val="clear" w:color="auto" w:fill="auto"/>
        </w:rPr>
        <w:t>参与科学研究，锻炼学生自主发现问题、分析问题、解决问题的能力，激发学生对</w:t>
      </w:r>
      <w:r>
        <w:rPr>
          <w:rFonts w:hint="eastAsia" w:ascii="Times New Roman" w:hAnsi="Times New Roman" w:eastAsia="仿宋"/>
          <w:sz w:val="33"/>
          <w:szCs w:val="33"/>
          <w:highlight w:val="none"/>
          <w:u w:val="none"/>
          <w:shd w:val="clear" w:color="auto" w:fill="auto"/>
          <w:lang w:eastAsia="zh-CN"/>
        </w:rPr>
        <w:t>科学研究</w:t>
      </w:r>
      <w:r>
        <w:rPr>
          <w:rFonts w:ascii="Times New Roman" w:hAnsi="Times New Roman" w:eastAsia="仿宋"/>
          <w:sz w:val="33"/>
          <w:szCs w:val="33"/>
          <w:highlight w:val="none"/>
          <w:u w:val="none"/>
          <w:shd w:val="clear" w:color="auto" w:fill="auto"/>
        </w:rPr>
        <w:t>的兴趣。</w:t>
      </w:r>
    </w:p>
    <w:p w14:paraId="7C238627">
      <w:pPr>
        <w:keepNext w:val="0"/>
        <w:keepLines w:val="0"/>
        <w:pageBreakBefore w:val="0"/>
        <w:widowControl w:val="0"/>
        <w:kinsoku/>
        <w:wordWrap/>
        <w:overflowPunct/>
        <w:topLinePunct w:val="0"/>
        <w:autoSpaceDE/>
        <w:autoSpaceDN/>
        <w:bidi w:val="0"/>
        <w:adjustRightInd/>
        <w:snapToGrid w:val="0"/>
        <w:spacing w:line="560" w:lineRule="exact"/>
        <w:ind w:firstLine="660" w:firstLineChars="200"/>
        <w:jc w:val="both"/>
        <w:textAlignment w:val="auto"/>
        <w:rPr>
          <w:rFonts w:hint="eastAsia" w:ascii="Times New Roman" w:hAnsi="Times New Roman" w:eastAsia="仿宋"/>
          <w:sz w:val="33"/>
          <w:szCs w:val="33"/>
          <w:highlight w:val="none"/>
          <w:u w:val="none"/>
          <w:shd w:val="clear" w:color="auto" w:fill="auto"/>
          <w:lang w:eastAsia="zh-CN"/>
        </w:rPr>
      </w:pPr>
      <w:r>
        <w:rPr>
          <w:rFonts w:hint="eastAsia" w:ascii="Times New Roman" w:hAnsi="Times New Roman" w:eastAsia="仿宋"/>
          <w:sz w:val="33"/>
          <w:szCs w:val="33"/>
          <w:highlight w:val="none"/>
          <w:u w:val="none"/>
          <w:shd w:val="clear" w:color="auto" w:fill="auto"/>
          <w:lang w:val="en-US" w:eastAsia="zh-CN"/>
        </w:rPr>
        <w:t xml:space="preserve">3. </w:t>
      </w:r>
      <w:r>
        <w:rPr>
          <w:rFonts w:ascii="Times New Roman" w:hAnsi="Times New Roman" w:eastAsia="仿宋"/>
          <w:sz w:val="33"/>
          <w:szCs w:val="33"/>
          <w:highlight w:val="none"/>
          <w:u w:val="none"/>
          <w:shd w:val="clear" w:color="auto" w:fill="auto"/>
        </w:rPr>
        <w:t>名师引领。</w:t>
      </w:r>
      <w:r>
        <w:rPr>
          <w:rFonts w:hint="eastAsia" w:ascii="Times New Roman" w:hAnsi="Times New Roman" w:eastAsia="仿宋"/>
          <w:sz w:val="33"/>
          <w:szCs w:val="33"/>
          <w:highlight w:val="none"/>
          <w:u w:val="none"/>
          <w:shd w:val="clear" w:color="auto" w:fill="auto"/>
          <w:lang w:eastAsia="zh-CN"/>
        </w:rPr>
        <w:t>采用“名师带高徒”模式</w:t>
      </w:r>
      <w:r>
        <w:rPr>
          <w:rFonts w:ascii="Times New Roman" w:hAnsi="Times New Roman" w:eastAsia="仿宋"/>
          <w:sz w:val="33"/>
          <w:szCs w:val="33"/>
          <w:highlight w:val="none"/>
          <w:u w:val="none"/>
          <w:shd w:val="clear" w:color="auto" w:fill="auto"/>
        </w:rPr>
        <w:t>，注重发挥</w:t>
      </w:r>
      <w:r>
        <w:rPr>
          <w:rFonts w:hint="eastAsia" w:ascii="Times New Roman" w:hAnsi="Times New Roman" w:eastAsia="仿宋"/>
          <w:sz w:val="33"/>
          <w:szCs w:val="33"/>
          <w:highlight w:val="none"/>
          <w:u w:val="none"/>
          <w:shd w:val="clear" w:color="auto" w:fill="auto"/>
          <w:lang w:eastAsia="zh-CN"/>
        </w:rPr>
        <w:t>导师</w:t>
      </w:r>
      <w:r>
        <w:rPr>
          <w:rFonts w:ascii="Times New Roman" w:hAnsi="Times New Roman" w:eastAsia="仿宋"/>
          <w:sz w:val="33"/>
          <w:szCs w:val="33"/>
          <w:highlight w:val="none"/>
          <w:u w:val="none"/>
          <w:shd w:val="clear" w:color="auto" w:fill="auto"/>
        </w:rPr>
        <w:t>在</w:t>
      </w:r>
      <w:r>
        <w:rPr>
          <w:rFonts w:hint="eastAsia" w:ascii="Times New Roman" w:hAnsi="Times New Roman" w:eastAsia="仿宋"/>
          <w:sz w:val="33"/>
          <w:szCs w:val="33"/>
          <w:highlight w:val="none"/>
          <w:u w:val="none"/>
          <w:shd w:val="clear" w:color="auto" w:fill="auto"/>
          <w:lang w:eastAsia="zh-CN"/>
        </w:rPr>
        <w:t>学生</w:t>
      </w:r>
      <w:r>
        <w:rPr>
          <w:rFonts w:ascii="Times New Roman" w:hAnsi="Times New Roman" w:eastAsia="仿宋"/>
          <w:sz w:val="33"/>
          <w:szCs w:val="33"/>
          <w:highlight w:val="none"/>
          <w:u w:val="none"/>
          <w:shd w:val="clear" w:color="auto" w:fill="auto"/>
        </w:rPr>
        <w:t>精神熏陶、学术引领和人格养成中的重要作用。导师及培养团队应着眼于为国家培养拔尖创新人才，严格要求，精心培养。</w:t>
      </w:r>
    </w:p>
    <w:p w14:paraId="461174C2">
      <w:pPr>
        <w:pStyle w:val="3"/>
        <w:keepNext w:val="0"/>
        <w:keepLines w:val="0"/>
        <w:pageBreakBefore w:val="0"/>
        <w:widowControl w:val="0"/>
        <w:kinsoku/>
        <w:wordWrap/>
        <w:overflowPunct/>
        <w:topLinePunct w:val="0"/>
        <w:autoSpaceDE/>
        <w:autoSpaceDN/>
        <w:bidi w:val="0"/>
        <w:adjustRightInd/>
        <w:snapToGrid w:val="0"/>
        <w:spacing w:after="0" w:line="560" w:lineRule="exact"/>
        <w:jc w:val="both"/>
        <w:textAlignment w:val="auto"/>
        <w:rPr>
          <w:rFonts w:hint="eastAsia" w:eastAsia="仿宋"/>
          <w:highlight w:val="none"/>
          <w:u w:val="none"/>
          <w:shd w:val="clear" w:color="auto" w:fill="auto"/>
          <w:lang w:val="en-US" w:eastAsia="zh-CN"/>
        </w:rPr>
      </w:pPr>
      <w:r>
        <w:rPr>
          <w:rFonts w:hint="eastAsia" w:ascii="Times New Roman" w:hAnsi="Times New Roman" w:eastAsia="仿宋"/>
          <w:sz w:val="33"/>
          <w:szCs w:val="33"/>
          <w:highlight w:val="none"/>
          <w:u w:val="none"/>
          <w:shd w:val="clear" w:color="auto" w:fill="auto"/>
          <w:lang w:val="en-US" w:eastAsia="zh-CN"/>
        </w:rPr>
        <w:t xml:space="preserve">    4. 非功利化。</w:t>
      </w:r>
      <w:r>
        <w:rPr>
          <w:rFonts w:hint="eastAsia" w:ascii="Times New Roman" w:hAnsi="Times New Roman" w:eastAsia="仿宋"/>
          <w:sz w:val="33"/>
          <w:szCs w:val="33"/>
          <w:highlight w:val="none"/>
          <w:u w:val="none"/>
          <w:shd w:val="clear" w:color="auto" w:fill="auto"/>
        </w:rPr>
        <w:t>“</w:t>
      </w:r>
      <w:r>
        <w:rPr>
          <w:rFonts w:hint="eastAsia" w:ascii="Times New Roman" w:hAnsi="Times New Roman" w:eastAsia="仿宋"/>
          <w:sz w:val="33"/>
          <w:szCs w:val="33"/>
          <w:highlight w:val="none"/>
          <w:u w:val="none"/>
          <w:shd w:val="clear" w:color="auto" w:fill="auto"/>
          <w:lang w:eastAsia="zh-CN"/>
        </w:rPr>
        <w:t>中学生</w:t>
      </w:r>
      <w:r>
        <w:rPr>
          <w:rFonts w:hint="eastAsia" w:ascii="Times New Roman" w:hAnsi="Times New Roman" w:eastAsia="仿宋"/>
          <w:sz w:val="33"/>
          <w:szCs w:val="33"/>
          <w:highlight w:val="none"/>
          <w:u w:val="none"/>
          <w:shd w:val="clear" w:color="auto" w:fill="auto"/>
        </w:rPr>
        <w:t>英才计划”</w:t>
      </w:r>
      <w:r>
        <w:rPr>
          <w:rFonts w:hint="eastAsia" w:ascii="Times New Roman" w:hAnsi="Times New Roman" w:eastAsia="仿宋"/>
          <w:sz w:val="33"/>
          <w:szCs w:val="33"/>
          <w:highlight w:val="none"/>
          <w:u w:val="none"/>
          <w:shd w:val="clear" w:color="auto" w:fill="auto"/>
          <w:lang w:eastAsia="zh-CN"/>
        </w:rPr>
        <w:t>鼓励学生体验真正的科研过程，形成研究报告，但不以做出课题成果为唯一目的。学生参与培养的主要动力是“对科学的兴趣和挑战”，导师和学生基于共同的科学兴趣开展培养活动，使学生对学科知识有较为深入的认识，体验并掌握完整的科研过程。</w:t>
      </w:r>
    </w:p>
    <w:p w14:paraId="1AAB8E5E">
      <w:pPr>
        <w:keepNext w:val="0"/>
        <w:keepLines w:val="0"/>
        <w:pageBreakBefore w:val="0"/>
        <w:widowControl w:val="0"/>
        <w:kinsoku/>
        <w:wordWrap/>
        <w:overflowPunct/>
        <w:topLinePunct w:val="0"/>
        <w:autoSpaceDE/>
        <w:autoSpaceDN/>
        <w:bidi w:val="0"/>
        <w:adjustRightInd/>
        <w:snapToGrid w:val="0"/>
        <w:spacing w:line="560" w:lineRule="exact"/>
        <w:ind w:firstLine="660" w:firstLineChars="200"/>
        <w:jc w:val="both"/>
        <w:textAlignment w:val="auto"/>
        <w:rPr>
          <w:rFonts w:ascii="Times New Roman" w:hAnsi="Times New Roman" w:eastAsia="楷体"/>
          <w:sz w:val="33"/>
          <w:szCs w:val="33"/>
          <w:highlight w:val="none"/>
          <w:u w:val="none"/>
          <w:shd w:val="clear" w:color="auto" w:fill="auto"/>
        </w:rPr>
      </w:pPr>
      <w:r>
        <w:rPr>
          <w:rFonts w:ascii="Times New Roman" w:hAnsi="Times New Roman" w:eastAsia="楷体"/>
          <w:sz w:val="33"/>
          <w:szCs w:val="33"/>
          <w:highlight w:val="none"/>
          <w:u w:val="none"/>
          <w:shd w:val="clear" w:color="auto" w:fill="auto"/>
        </w:rPr>
        <w:t>（七）培养方式</w:t>
      </w:r>
    </w:p>
    <w:p w14:paraId="08380B61">
      <w:pPr>
        <w:keepNext w:val="0"/>
        <w:keepLines w:val="0"/>
        <w:pageBreakBefore w:val="0"/>
        <w:widowControl w:val="0"/>
        <w:kinsoku/>
        <w:wordWrap/>
        <w:overflowPunct/>
        <w:topLinePunct w:val="0"/>
        <w:autoSpaceDE/>
        <w:autoSpaceDN/>
        <w:bidi w:val="0"/>
        <w:adjustRightInd/>
        <w:snapToGrid w:val="0"/>
        <w:spacing w:line="560" w:lineRule="exact"/>
        <w:ind w:firstLine="660" w:firstLineChars="200"/>
        <w:jc w:val="both"/>
        <w:textAlignment w:val="auto"/>
        <w:rPr>
          <w:rFonts w:hint="eastAsia" w:ascii="Times New Roman" w:hAnsi="Times New Roman" w:eastAsia="仿宋"/>
          <w:sz w:val="33"/>
          <w:szCs w:val="33"/>
          <w:highlight w:val="none"/>
          <w:u w:val="none"/>
          <w:shd w:val="clear" w:color="auto" w:fill="auto"/>
          <w:lang w:eastAsia="zh-CN"/>
        </w:rPr>
      </w:pPr>
      <w:r>
        <w:rPr>
          <w:rFonts w:hint="eastAsia" w:ascii="Times New Roman" w:hAnsi="Times New Roman" w:eastAsia="仿宋" w:cs="Times New Roman"/>
          <w:kern w:val="2"/>
          <w:sz w:val="33"/>
          <w:szCs w:val="33"/>
          <w:highlight w:val="none"/>
          <w:u w:val="none"/>
          <w:shd w:val="clear" w:color="auto" w:fill="auto"/>
          <w:lang w:val="en-US" w:eastAsia="zh-CN" w:bidi="ar-SA"/>
        </w:rPr>
        <w:t>1. 导师培养。导师应充分利用高校科研平台和学术资源对学生进行培养。</w:t>
      </w:r>
      <w:r>
        <w:rPr>
          <w:rFonts w:ascii="Times New Roman" w:hAnsi="Times New Roman" w:eastAsia="仿宋"/>
          <w:sz w:val="33"/>
          <w:szCs w:val="33"/>
          <w:highlight w:val="none"/>
          <w:u w:val="none"/>
          <w:shd w:val="clear" w:color="auto" w:fill="auto"/>
        </w:rPr>
        <w:t>对于兴趣爱好或科研项目属于交叉学科的学生</w:t>
      </w:r>
      <w:r>
        <w:rPr>
          <w:rFonts w:hint="eastAsia" w:ascii="Times New Roman" w:hAnsi="Times New Roman" w:eastAsia="仿宋"/>
          <w:sz w:val="33"/>
          <w:szCs w:val="33"/>
          <w:highlight w:val="none"/>
          <w:u w:val="none"/>
          <w:shd w:val="clear" w:color="auto" w:fill="auto"/>
          <w:lang w:eastAsia="zh-CN"/>
        </w:rPr>
        <w:t>，培养高校可以进行</w:t>
      </w:r>
      <w:r>
        <w:rPr>
          <w:rFonts w:ascii="Times New Roman" w:hAnsi="Times New Roman" w:eastAsia="仿宋"/>
          <w:sz w:val="33"/>
          <w:szCs w:val="33"/>
          <w:highlight w:val="none"/>
          <w:u w:val="none"/>
          <w:shd w:val="clear" w:color="auto" w:fill="auto"/>
        </w:rPr>
        <w:t>高校内部不同学科导师、不同实验室</w:t>
      </w:r>
      <w:r>
        <w:rPr>
          <w:rFonts w:hint="eastAsia" w:ascii="Times New Roman" w:hAnsi="Times New Roman" w:eastAsia="仿宋"/>
          <w:sz w:val="33"/>
          <w:szCs w:val="33"/>
          <w:highlight w:val="none"/>
          <w:u w:val="none"/>
          <w:shd w:val="clear" w:color="auto" w:fill="auto"/>
          <w:lang w:eastAsia="zh-CN"/>
        </w:rPr>
        <w:t>之间</w:t>
      </w:r>
      <w:r>
        <w:rPr>
          <w:rFonts w:ascii="Times New Roman" w:hAnsi="Times New Roman" w:eastAsia="仿宋"/>
          <w:sz w:val="33"/>
          <w:szCs w:val="33"/>
          <w:highlight w:val="none"/>
          <w:u w:val="none"/>
          <w:shd w:val="clear" w:color="auto" w:fill="auto"/>
        </w:rPr>
        <w:t>或校际间的合作培养。导师应保证必要的时间和精力投入，保证学生见面次数，对学生进行当面指导</w:t>
      </w:r>
      <w:r>
        <w:rPr>
          <w:rFonts w:hint="eastAsia" w:ascii="Times New Roman" w:hAnsi="Times New Roman" w:eastAsia="仿宋"/>
          <w:sz w:val="33"/>
          <w:szCs w:val="33"/>
          <w:highlight w:val="none"/>
          <w:u w:val="none"/>
          <w:shd w:val="clear" w:color="auto" w:fill="auto"/>
          <w:lang w:eastAsia="zh-CN"/>
        </w:rPr>
        <w:t>，督促要求学生</w:t>
      </w:r>
      <w:r>
        <w:rPr>
          <w:rFonts w:ascii="Times New Roman" w:hAnsi="Times New Roman" w:eastAsia="仿宋"/>
          <w:sz w:val="33"/>
          <w:szCs w:val="33"/>
          <w:highlight w:val="none"/>
          <w:u w:val="none"/>
          <w:shd w:val="clear" w:color="auto" w:fill="auto"/>
        </w:rPr>
        <w:t>培养周期内</w:t>
      </w:r>
      <w:r>
        <w:rPr>
          <w:rFonts w:hint="eastAsia" w:ascii="Times New Roman" w:hAnsi="Times New Roman" w:eastAsia="仿宋"/>
          <w:sz w:val="33"/>
          <w:szCs w:val="33"/>
          <w:highlight w:val="none"/>
          <w:u w:val="none"/>
          <w:shd w:val="clear" w:color="auto" w:fill="auto"/>
          <w:lang w:eastAsia="zh-CN"/>
        </w:rPr>
        <w:t>到校参加</w:t>
      </w:r>
      <w:r>
        <w:rPr>
          <w:rFonts w:ascii="Times New Roman" w:hAnsi="Times New Roman" w:eastAsia="仿宋"/>
          <w:sz w:val="33"/>
          <w:szCs w:val="33"/>
          <w:highlight w:val="none"/>
          <w:u w:val="none"/>
          <w:shd w:val="clear" w:color="auto" w:fill="auto"/>
        </w:rPr>
        <w:t>培养应不少于10次</w:t>
      </w:r>
      <w:r>
        <w:rPr>
          <w:rFonts w:hint="eastAsia" w:ascii="Times New Roman" w:hAnsi="Times New Roman" w:eastAsia="仿宋"/>
          <w:sz w:val="33"/>
          <w:szCs w:val="33"/>
          <w:highlight w:val="none"/>
          <w:u w:val="none"/>
          <w:shd w:val="clear" w:color="auto" w:fill="auto"/>
          <w:lang w:eastAsia="zh-CN"/>
        </w:rPr>
        <w:t>，并在每次活动后</w:t>
      </w:r>
      <w:r>
        <w:rPr>
          <w:rFonts w:ascii="Times New Roman" w:hAnsi="Times New Roman" w:eastAsia="仿宋"/>
          <w:sz w:val="33"/>
          <w:szCs w:val="33"/>
          <w:highlight w:val="none"/>
          <w:u w:val="none"/>
          <w:shd w:val="clear" w:color="auto" w:fill="auto"/>
        </w:rPr>
        <w:t>登陆</w:t>
      </w:r>
      <w:r>
        <w:rPr>
          <w:rFonts w:hint="eastAsia" w:ascii="Times New Roman" w:hAnsi="Times New Roman" w:eastAsia="仿宋"/>
          <w:sz w:val="33"/>
          <w:szCs w:val="33"/>
          <w:highlight w:val="none"/>
          <w:u w:val="none"/>
          <w:shd w:val="clear" w:color="auto" w:fill="auto"/>
          <w:lang w:eastAsia="zh-CN"/>
        </w:rPr>
        <w:t>网络工作</w:t>
      </w:r>
      <w:r>
        <w:rPr>
          <w:rFonts w:ascii="Times New Roman" w:hAnsi="Times New Roman" w:eastAsia="仿宋"/>
          <w:sz w:val="33"/>
          <w:szCs w:val="33"/>
          <w:highlight w:val="none"/>
          <w:u w:val="none"/>
          <w:shd w:val="clear" w:color="auto" w:fill="auto"/>
        </w:rPr>
        <w:t>平台提交《成长日志》，</w:t>
      </w:r>
      <w:r>
        <w:rPr>
          <w:rFonts w:hint="eastAsia" w:ascii="Times New Roman" w:hAnsi="Times New Roman" w:eastAsia="仿宋"/>
          <w:sz w:val="33"/>
          <w:szCs w:val="33"/>
          <w:highlight w:val="none"/>
          <w:u w:val="none"/>
          <w:shd w:val="clear" w:color="auto" w:fill="auto"/>
          <w:lang w:eastAsia="zh-CN"/>
        </w:rPr>
        <w:t>导师要</w:t>
      </w:r>
      <w:r>
        <w:rPr>
          <w:rFonts w:ascii="Times New Roman" w:hAnsi="Times New Roman" w:eastAsia="仿宋"/>
          <w:sz w:val="33"/>
          <w:szCs w:val="33"/>
          <w:highlight w:val="none"/>
          <w:u w:val="none"/>
          <w:shd w:val="clear" w:color="auto" w:fill="auto"/>
        </w:rPr>
        <w:t>对《成长日志》进行审核。</w:t>
      </w:r>
      <w:r>
        <w:rPr>
          <w:rFonts w:hint="eastAsia" w:ascii="Times New Roman" w:hAnsi="Times New Roman" w:eastAsia="仿宋"/>
          <w:sz w:val="33"/>
          <w:szCs w:val="33"/>
          <w:highlight w:val="none"/>
          <w:u w:val="none"/>
          <w:shd w:val="clear" w:color="auto" w:fill="auto"/>
          <w:lang w:eastAsia="zh-CN"/>
        </w:rPr>
        <w:t>中学教师与高校导师做好配合，利用中学资源对学生进行基础科研技能培训，指导督促学生</w:t>
      </w:r>
      <w:r>
        <w:rPr>
          <w:rFonts w:ascii="Times New Roman" w:hAnsi="Times New Roman" w:eastAsia="仿宋"/>
          <w:sz w:val="33"/>
          <w:szCs w:val="33"/>
          <w:highlight w:val="none"/>
          <w:u w:val="none"/>
          <w:shd w:val="clear" w:color="auto" w:fill="auto"/>
        </w:rPr>
        <w:t>按时完成培养任务</w:t>
      </w:r>
      <w:r>
        <w:rPr>
          <w:rFonts w:hint="eastAsia" w:ascii="Times New Roman" w:hAnsi="Times New Roman" w:eastAsia="仿宋"/>
          <w:sz w:val="33"/>
          <w:szCs w:val="33"/>
          <w:highlight w:val="none"/>
          <w:u w:val="none"/>
          <w:shd w:val="clear" w:color="auto" w:fill="auto"/>
          <w:lang w:eastAsia="zh-CN"/>
        </w:rPr>
        <w:t>。</w:t>
      </w:r>
    </w:p>
    <w:p w14:paraId="59C20A6A">
      <w:pPr>
        <w:keepNext w:val="0"/>
        <w:keepLines w:val="0"/>
        <w:pageBreakBefore w:val="0"/>
        <w:widowControl w:val="0"/>
        <w:kinsoku/>
        <w:wordWrap/>
        <w:overflowPunct/>
        <w:topLinePunct w:val="0"/>
        <w:autoSpaceDE/>
        <w:autoSpaceDN/>
        <w:bidi w:val="0"/>
        <w:adjustRightInd/>
        <w:snapToGrid w:val="0"/>
        <w:spacing w:line="560" w:lineRule="exact"/>
        <w:ind w:firstLine="660" w:firstLineChars="200"/>
        <w:jc w:val="both"/>
        <w:textAlignment w:val="auto"/>
        <w:rPr>
          <w:rFonts w:hint="default" w:ascii="Times New Roman" w:hAnsi="Times New Roman" w:eastAsia="仿宋" w:cs="Times New Roman"/>
          <w:kern w:val="2"/>
          <w:sz w:val="33"/>
          <w:szCs w:val="33"/>
          <w:highlight w:val="none"/>
          <w:u w:val="none"/>
          <w:shd w:val="clear" w:color="auto" w:fill="auto"/>
          <w:lang w:val="en-US" w:eastAsia="zh-CN" w:bidi="ar-SA"/>
        </w:rPr>
      </w:pPr>
      <w:r>
        <w:rPr>
          <w:rFonts w:hint="eastAsia" w:ascii="Times New Roman" w:hAnsi="Times New Roman" w:eastAsia="仿宋" w:cs="Times New Roman"/>
          <w:kern w:val="2"/>
          <w:sz w:val="33"/>
          <w:szCs w:val="33"/>
          <w:highlight w:val="none"/>
          <w:u w:val="none"/>
          <w:shd w:val="clear" w:color="auto" w:fill="auto"/>
          <w:lang w:val="en-US" w:eastAsia="zh-CN" w:bidi="ar-SA"/>
        </w:rPr>
        <w:t>2. 中学培养。参与中学要选派责任心强的科技教师或学科教师对学生进行基础科研技能培训和沟通方式指导，督促学生按时完成培养任务，配合高校导师做好学生日常培养。</w:t>
      </w:r>
    </w:p>
    <w:p w14:paraId="73CE0982">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60" w:firstLineChars="200"/>
        <w:jc w:val="both"/>
        <w:textAlignment w:val="auto"/>
        <w:rPr>
          <w:rFonts w:hint="eastAsia" w:ascii="Times New Roman" w:hAnsi="Times New Roman" w:eastAsia="仿宋"/>
          <w:sz w:val="33"/>
          <w:szCs w:val="33"/>
          <w:highlight w:val="none"/>
          <w:u w:val="none"/>
          <w:shd w:val="clear" w:color="auto" w:fill="auto"/>
          <w:lang w:eastAsia="zh-CN"/>
        </w:rPr>
      </w:pPr>
      <w:r>
        <w:rPr>
          <w:rFonts w:hint="eastAsia" w:ascii="Times New Roman" w:hAnsi="Times New Roman" w:eastAsia="仿宋" w:cs="Times New Roman"/>
          <w:kern w:val="2"/>
          <w:sz w:val="33"/>
          <w:szCs w:val="33"/>
          <w:highlight w:val="none"/>
          <w:u w:val="none"/>
          <w:shd w:val="clear" w:color="auto" w:fill="auto"/>
          <w:lang w:val="en-US" w:eastAsia="zh-CN" w:bidi="ar-SA"/>
        </w:rPr>
        <w:t>3. 学生科技人文交流活动培养。</w:t>
      </w:r>
      <w:r>
        <w:rPr>
          <w:rFonts w:hint="eastAsia" w:ascii="Times New Roman" w:hAnsi="Times New Roman" w:eastAsia="仿宋"/>
          <w:sz w:val="33"/>
          <w:szCs w:val="33"/>
          <w:highlight w:val="none"/>
          <w:u w:val="none"/>
          <w:shd w:val="clear" w:color="auto" w:fill="auto"/>
          <w:lang w:eastAsia="zh-CN"/>
        </w:rPr>
        <w:t>高校科协组织要发挥自身优势，协同有关部门单位组织学生参加高水平学术、前沿科技、高端科普等国际国内科技人文交流活动，形式可包括科学家精神讲座报告、科普学习实践、科普报告、学术会议论坛、培训班、野外考察、科技竞赛等。</w:t>
      </w:r>
    </w:p>
    <w:p w14:paraId="135BDB94">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60" w:firstLineChars="200"/>
        <w:jc w:val="both"/>
        <w:textAlignment w:val="auto"/>
        <w:rPr>
          <w:rFonts w:ascii="Times New Roman" w:hAnsi="Times New Roman" w:eastAsia="楷体"/>
          <w:sz w:val="33"/>
          <w:szCs w:val="33"/>
          <w:highlight w:val="none"/>
          <w:u w:val="none"/>
          <w:shd w:val="clear" w:color="auto" w:fill="auto"/>
        </w:rPr>
      </w:pPr>
      <w:r>
        <w:rPr>
          <w:rFonts w:ascii="Times New Roman" w:hAnsi="Times New Roman" w:eastAsia="楷体"/>
          <w:sz w:val="33"/>
          <w:szCs w:val="33"/>
          <w:highlight w:val="none"/>
          <w:u w:val="none"/>
          <w:shd w:val="clear" w:color="auto" w:fill="auto"/>
        </w:rPr>
        <w:t>（八）学生评价</w:t>
      </w:r>
    </w:p>
    <w:p w14:paraId="0B363863">
      <w:pPr>
        <w:keepNext w:val="0"/>
        <w:keepLines w:val="0"/>
        <w:pageBreakBefore w:val="0"/>
        <w:widowControl w:val="0"/>
        <w:kinsoku/>
        <w:wordWrap/>
        <w:overflowPunct/>
        <w:topLinePunct w:val="0"/>
        <w:autoSpaceDE/>
        <w:autoSpaceDN/>
        <w:bidi w:val="0"/>
        <w:adjustRightInd/>
        <w:snapToGrid w:val="0"/>
        <w:spacing w:line="560" w:lineRule="exact"/>
        <w:ind w:firstLine="660" w:firstLineChars="200"/>
        <w:jc w:val="both"/>
        <w:textAlignment w:val="auto"/>
        <w:rPr>
          <w:rFonts w:ascii="Times New Roman" w:hAnsi="Times New Roman" w:eastAsia="仿宋"/>
          <w:sz w:val="33"/>
          <w:szCs w:val="33"/>
          <w:highlight w:val="none"/>
          <w:u w:val="none"/>
          <w:shd w:val="clear" w:color="auto" w:fill="auto"/>
        </w:rPr>
      </w:pPr>
      <w:r>
        <w:rPr>
          <w:rFonts w:ascii="Times New Roman" w:hAnsi="Times New Roman" w:eastAsia="仿宋"/>
          <w:sz w:val="33"/>
          <w:szCs w:val="33"/>
          <w:highlight w:val="none"/>
          <w:u w:val="none"/>
          <w:shd w:val="clear" w:color="auto" w:fill="auto"/>
        </w:rPr>
        <w:t>为加强对学生培养工作的动态管理，明确阶段性培养目标，确保工作取得实效，省级管理办公室采用日常考勤、初期评价、中期评价和年度评价相结合的形式对学生进行评价。</w:t>
      </w:r>
    </w:p>
    <w:p w14:paraId="5681CC19">
      <w:pPr>
        <w:keepNext w:val="0"/>
        <w:keepLines w:val="0"/>
        <w:pageBreakBefore w:val="0"/>
        <w:widowControl w:val="0"/>
        <w:numPr>
          <w:ilvl w:val="0"/>
          <w:numId w:val="1"/>
        </w:numPr>
        <w:kinsoku/>
        <w:wordWrap/>
        <w:overflowPunct/>
        <w:topLinePunct w:val="0"/>
        <w:autoSpaceDE/>
        <w:autoSpaceDN/>
        <w:bidi w:val="0"/>
        <w:adjustRightInd/>
        <w:snapToGrid w:val="0"/>
        <w:spacing w:line="560" w:lineRule="exact"/>
        <w:ind w:firstLine="660" w:firstLineChars="200"/>
        <w:jc w:val="both"/>
        <w:textAlignment w:val="auto"/>
        <w:rPr>
          <w:rFonts w:ascii="Times New Roman" w:hAnsi="Times New Roman" w:eastAsia="仿宋"/>
          <w:sz w:val="33"/>
          <w:szCs w:val="33"/>
          <w:highlight w:val="none"/>
          <w:u w:val="none"/>
          <w:shd w:val="clear" w:color="auto" w:fill="auto"/>
        </w:rPr>
      </w:pPr>
      <w:r>
        <w:rPr>
          <w:rFonts w:ascii="Times New Roman" w:hAnsi="Times New Roman" w:eastAsia="仿宋"/>
          <w:sz w:val="33"/>
          <w:szCs w:val="33"/>
          <w:highlight w:val="none"/>
          <w:u w:val="none"/>
          <w:shd w:val="clear" w:color="auto" w:fill="auto"/>
        </w:rPr>
        <w:t>考勤评价</w:t>
      </w:r>
      <w:r>
        <w:rPr>
          <w:rFonts w:hint="eastAsia" w:ascii="Times New Roman" w:hAnsi="Times New Roman" w:eastAsia="仿宋"/>
          <w:sz w:val="33"/>
          <w:szCs w:val="33"/>
          <w:highlight w:val="none"/>
          <w:u w:val="none"/>
          <w:shd w:val="clear" w:color="auto" w:fill="auto"/>
          <w:lang w:eastAsia="zh-CN"/>
        </w:rPr>
        <w:t>，</w:t>
      </w:r>
      <w:r>
        <w:rPr>
          <w:rFonts w:ascii="Times New Roman" w:hAnsi="Times New Roman" w:eastAsia="仿宋"/>
          <w:sz w:val="33"/>
          <w:szCs w:val="33"/>
          <w:highlight w:val="none"/>
          <w:u w:val="none"/>
          <w:shd w:val="clear" w:color="auto" w:fill="auto"/>
        </w:rPr>
        <w:t>导师可联合中学指导教师根据实际情况建立学生考勤制度，入选学生应积极主动联系导师，按照导师要求到高校学习。</w:t>
      </w:r>
    </w:p>
    <w:p w14:paraId="41360281">
      <w:pPr>
        <w:keepNext w:val="0"/>
        <w:keepLines w:val="0"/>
        <w:pageBreakBefore w:val="0"/>
        <w:widowControl w:val="0"/>
        <w:numPr>
          <w:ilvl w:val="0"/>
          <w:numId w:val="1"/>
        </w:numPr>
        <w:kinsoku/>
        <w:wordWrap/>
        <w:overflowPunct/>
        <w:topLinePunct w:val="0"/>
        <w:autoSpaceDE/>
        <w:autoSpaceDN/>
        <w:bidi w:val="0"/>
        <w:adjustRightInd/>
        <w:snapToGrid w:val="0"/>
        <w:spacing w:line="560" w:lineRule="exact"/>
        <w:ind w:left="0" w:leftChars="0" w:firstLine="660" w:firstLineChars="200"/>
        <w:jc w:val="both"/>
        <w:textAlignment w:val="auto"/>
        <w:rPr>
          <w:rFonts w:hint="eastAsia" w:ascii="Times New Roman" w:hAnsi="Times New Roman" w:eastAsia="仿宋"/>
          <w:sz w:val="33"/>
          <w:szCs w:val="33"/>
          <w:highlight w:val="none"/>
          <w:u w:val="none"/>
          <w:shd w:val="clear" w:color="auto" w:fill="auto"/>
          <w:lang w:eastAsia="zh-CN"/>
        </w:rPr>
      </w:pPr>
      <w:r>
        <w:rPr>
          <w:rFonts w:ascii="Times New Roman" w:hAnsi="Times New Roman" w:eastAsia="仿宋"/>
          <w:sz w:val="33"/>
          <w:szCs w:val="33"/>
          <w:highlight w:val="none"/>
          <w:u w:val="none"/>
          <w:shd w:val="clear" w:color="auto" w:fill="auto"/>
        </w:rPr>
        <w:t>初期评价</w:t>
      </w:r>
      <w:r>
        <w:rPr>
          <w:rFonts w:hint="eastAsia" w:ascii="Times New Roman" w:hAnsi="Times New Roman" w:eastAsia="仿宋"/>
          <w:sz w:val="33"/>
          <w:szCs w:val="33"/>
          <w:highlight w:val="none"/>
          <w:u w:val="none"/>
          <w:shd w:val="clear" w:color="auto" w:fill="auto"/>
          <w:lang w:eastAsia="zh-CN"/>
        </w:rPr>
        <w:t>，</w:t>
      </w:r>
      <w:r>
        <w:rPr>
          <w:rFonts w:ascii="Times New Roman" w:hAnsi="Times New Roman" w:eastAsia="仿宋"/>
          <w:sz w:val="33"/>
          <w:szCs w:val="33"/>
          <w:highlight w:val="none"/>
          <w:u w:val="none"/>
          <w:shd w:val="clear" w:color="auto" w:fill="auto"/>
        </w:rPr>
        <w:t>导师</w:t>
      </w:r>
      <w:r>
        <w:rPr>
          <w:rFonts w:hint="eastAsia" w:ascii="Times New Roman" w:hAnsi="Times New Roman" w:eastAsia="仿宋"/>
          <w:sz w:val="33"/>
          <w:szCs w:val="33"/>
          <w:highlight w:val="none"/>
          <w:u w:val="none"/>
          <w:shd w:val="clear" w:color="auto" w:fill="auto"/>
          <w:lang w:eastAsia="zh-CN"/>
        </w:rPr>
        <w:t>于</w:t>
      </w:r>
      <w:r>
        <w:rPr>
          <w:rFonts w:hint="eastAsia" w:ascii="Times New Roman" w:hAnsi="Times New Roman" w:eastAsia="仿宋"/>
          <w:sz w:val="33"/>
          <w:szCs w:val="33"/>
          <w:highlight w:val="none"/>
          <w:u w:val="none"/>
          <w:shd w:val="clear" w:color="auto" w:fill="auto"/>
          <w:lang w:val="en-US" w:eastAsia="zh-CN"/>
        </w:rPr>
        <w:t>2027年1月</w:t>
      </w:r>
      <w:r>
        <w:rPr>
          <w:rFonts w:ascii="Times New Roman" w:hAnsi="Times New Roman" w:eastAsia="仿宋"/>
          <w:sz w:val="33"/>
          <w:szCs w:val="33"/>
          <w:highlight w:val="none"/>
          <w:u w:val="none"/>
          <w:shd w:val="clear" w:color="auto" w:fill="auto"/>
        </w:rPr>
        <w:t>登录</w:t>
      </w:r>
      <w:r>
        <w:rPr>
          <w:rFonts w:hint="eastAsia" w:ascii="Times New Roman" w:hAnsi="Times New Roman" w:eastAsia="仿宋"/>
          <w:sz w:val="33"/>
          <w:szCs w:val="33"/>
          <w:highlight w:val="none"/>
          <w:u w:val="none"/>
          <w:shd w:val="clear" w:color="auto" w:fill="auto"/>
        </w:rPr>
        <w:t>“</w:t>
      </w:r>
      <w:r>
        <w:rPr>
          <w:rFonts w:hint="eastAsia" w:ascii="Times New Roman" w:hAnsi="Times New Roman" w:eastAsia="仿宋"/>
          <w:sz w:val="33"/>
          <w:szCs w:val="33"/>
          <w:highlight w:val="none"/>
          <w:u w:val="none"/>
          <w:shd w:val="clear" w:color="auto" w:fill="auto"/>
          <w:lang w:eastAsia="zh-CN"/>
        </w:rPr>
        <w:t>中学生</w:t>
      </w:r>
      <w:r>
        <w:rPr>
          <w:rFonts w:hint="eastAsia" w:ascii="Times New Roman" w:hAnsi="Times New Roman" w:eastAsia="仿宋"/>
          <w:sz w:val="33"/>
          <w:szCs w:val="33"/>
          <w:highlight w:val="none"/>
          <w:u w:val="none"/>
          <w:shd w:val="clear" w:color="auto" w:fill="auto"/>
        </w:rPr>
        <w:t>英才计划”</w:t>
      </w:r>
      <w:r>
        <w:rPr>
          <w:rFonts w:hint="eastAsia" w:ascii="Times New Roman" w:hAnsi="Times New Roman" w:eastAsia="仿宋"/>
          <w:sz w:val="33"/>
          <w:szCs w:val="33"/>
          <w:highlight w:val="none"/>
          <w:u w:val="none"/>
          <w:shd w:val="clear" w:color="auto" w:fill="auto"/>
          <w:lang w:eastAsia="zh-CN"/>
        </w:rPr>
        <w:t>网络工作平台</w:t>
      </w:r>
      <w:r>
        <w:rPr>
          <w:rFonts w:ascii="Times New Roman" w:hAnsi="Times New Roman" w:eastAsia="仿宋"/>
          <w:sz w:val="33"/>
          <w:szCs w:val="33"/>
          <w:highlight w:val="none"/>
          <w:u w:val="none"/>
          <w:shd w:val="clear" w:color="auto" w:fill="auto"/>
        </w:rPr>
        <w:t>，对学生</w:t>
      </w:r>
      <w:r>
        <w:rPr>
          <w:rFonts w:hint="eastAsia" w:ascii="Times New Roman" w:hAnsi="Times New Roman" w:eastAsia="仿宋"/>
          <w:sz w:val="33"/>
          <w:szCs w:val="33"/>
          <w:highlight w:val="none"/>
          <w:u w:val="none"/>
          <w:shd w:val="clear" w:color="auto" w:fill="auto"/>
          <w:lang w:val="en-US" w:eastAsia="zh-CN"/>
        </w:rPr>
        <w:t>前3个月</w:t>
      </w:r>
      <w:r>
        <w:rPr>
          <w:rFonts w:ascii="Times New Roman" w:hAnsi="Times New Roman" w:eastAsia="仿宋"/>
          <w:sz w:val="33"/>
          <w:szCs w:val="33"/>
          <w:highlight w:val="none"/>
          <w:u w:val="none"/>
          <w:shd w:val="clear" w:color="auto" w:fill="auto"/>
        </w:rPr>
        <w:t>的培养状态、课题选题及进展</w:t>
      </w:r>
      <w:r>
        <w:rPr>
          <w:rFonts w:hint="eastAsia" w:ascii="Times New Roman" w:hAnsi="Times New Roman" w:eastAsia="仿宋"/>
          <w:sz w:val="33"/>
          <w:szCs w:val="33"/>
          <w:highlight w:val="none"/>
          <w:u w:val="none"/>
          <w:shd w:val="clear" w:color="auto" w:fill="auto"/>
          <w:lang w:eastAsia="zh-CN"/>
        </w:rPr>
        <w:t>情况</w:t>
      </w:r>
      <w:r>
        <w:rPr>
          <w:rFonts w:ascii="Times New Roman" w:hAnsi="Times New Roman" w:eastAsia="仿宋"/>
          <w:sz w:val="33"/>
          <w:szCs w:val="33"/>
          <w:highlight w:val="none"/>
          <w:u w:val="none"/>
          <w:shd w:val="clear" w:color="auto" w:fill="auto"/>
        </w:rPr>
        <w:t>等填写评价意见。</w:t>
      </w:r>
    </w:p>
    <w:p w14:paraId="786B4775">
      <w:pPr>
        <w:keepNext w:val="0"/>
        <w:keepLines w:val="0"/>
        <w:pageBreakBefore w:val="0"/>
        <w:widowControl w:val="0"/>
        <w:numPr>
          <w:ilvl w:val="0"/>
          <w:numId w:val="1"/>
        </w:numPr>
        <w:kinsoku/>
        <w:wordWrap/>
        <w:overflowPunct/>
        <w:topLinePunct w:val="0"/>
        <w:autoSpaceDE/>
        <w:autoSpaceDN/>
        <w:bidi w:val="0"/>
        <w:adjustRightInd/>
        <w:snapToGrid w:val="0"/>
        <w:spacing w:line="560" w:lineRule="exact"/>
        <w:ind w:left="0" w:leftChars="0" w:firstLine="660" w:firstLineChars="200"/>
        <w:jc w:val="both"/>
        <w:textAlignment w:val="auto"/>
        <w:rPr>
          <w:rFonts w:ascii="Times New Roman" w:hAnsi="Times New Roman" w:eastAsia="仿宋"/>
          <w:sz w:val="33"/>
          <w:szCs w:val="33"/>
          <w:highlight w:val="none"/>
          <w:u w:val="none"/>
          <w:shd w:val="clear" w:color="auto" w:fill="auto"/>
        </w:rPr>
      </w:pPr>
      <w:r>
        <w:rPr>
          <w:rFonts w:ascii="Times New Roman" w:hAnsi="Times New Roman" w:eastAsia="仿宋"/>
          <w:sz w:val="33"/>
          <w:szCs w:val="33"/>
          <w:highlight w:val="none"/>
          <w:u w:val="none"/>
          <w:shd w:val="clear" w:color="auto" w:fill="auto"/>
        </w:rPr>
        <w:t>中期评价</w:t>
      </w:r>
      <w:r>
        <w:rPr>
          <w:rFonts w:hint="eastAsia" w:ascii="Times New Roman" w:hAnsi="Times New Roman" w:eastAsia="仿宋"/>
          <w:sz w:val="33"/>
          <w:szCs w:val="33"/>
          <w:highlight w:val="none"/>
          <w:u w:val="none"/>
          <w:shd w:val="clear" w:color="auto" w:fill="auto"/>
          <w:lang w:eastAsia="zh-CN"/>
        </w:rPr>
        <w:t>，</w:t>
      </w:r>
      <w:r>
        <w:rPr>
          <w:rFonts w:hint="eastAsia" w:ascii="Times New Roman" w:hAnsi="Times New Roman" w:eastAsia="仿宋"/>
          <w:sz w:val="33"/>
          <w:szCs w:val="33"/>
          <w:highlight w:val="none"/>
          <w:u w:val="none"/>
          <w:shd w:val="clear" w:color="auto" w:fill="auto"/>
          <w:lang w:val="en-US" w:eastAsia="zh-CN"/>
        </w:rPr>
        <w:t>2027年4-5</w:t>
      </w:r>
      <w:r>
        <w:rPr>
          <w:rFonts w:ascii="Times New Roman" w:hAnsi="Times New Roman" w:eastAsia="仿宋"/>
          <w:sz w:val="33"/>
          <w:szCs w:val="33"/>
          <w:highlight w:val="none"/>
          <w:u w:val="none"/>
          <w:shd w:val="clear" w:color="auto" w:fill="auto"/>
        </w:rPr>
        <w:t>月，省级管理办公室</w:t>
      </w:r>
      <w:r>
        <w:rPr>
          <w:rFonts w:hint="eastAsia" w:ascii="Times New Roman" w:hAnsi="Times New Roman" w:eastAsia="仿宋"/>
          <w:sz w:val="33"/>
          <w:szCs w:val="33"/>
          <w:highlight w:val="none"/>
          <w:u w:val="none"/>
          <w:shd w:val="clear" w:color="auto" w:fill="auto"/>
          <w:lang w:eastAsia="zh-CN"/>
        </w:rPr>
        <w:t>和培养</w:t>
      </w:r>
      <w:r>
        <w:rPr>
          <w:rFonts w:ascii="Times New Roman" w:hAnsi="Times New Roman" w:eastAsia="仿宋"/>
          <w:sz w:val="33"/>
          <w:szCs w:val="33"/>
          <w:highlight w:val="none"/>
          <w:u w:val="none"/>
          <w:shd w:val="clear" w:color="auto" w:fill="auto"/>
        </w:rPr>
        <w:t>高校</w:t>
      </w:r>
      <w:r>
        <w:rPr>
          <w:rFonts w:hint="eastAsia" w:ascii="Times New Roman" w:hAnsi="Times New Roman" w:eastAsia="仿宋"/>
          <w:sz w:val="33"/>
          <w:szCs w:val="33"/>
          <w:highlight w:val="none"/>
          <w:u w:val="none"/>
          <w:shd w:val="clear" w:color="auto" w:fill="auto"/>
          <w:lang w:eastAsia="zh-CN"/>
        </w:rPr>
        <w:t>以学科为单位</w:t>
      </w:r>
      <w:r>
        <w:rPr>
          <w:rFonts w:ascii="Times New Roman" w:hAnsi="Times New Roman" w:eastAsia="仿宋"/>
          <w:sz w:val="33"/>
          <w:szCs w:val="33"/>
          <w:highlight w:val="none"/>
          <w:u w:val="none"/>
          <w:shd w:val="clear" w:color="auto" w:fill="auto"/>
        </w:rPr>
        <w:t>组织学生进行中期汇报，明确下半年培养目标，协调解决培养中的问题。</w:t>
      </w:r>
    </w:p>
    <w:p w14:paraId="1E225EB2">
      <w:pPr>
        <w:keepNext w:val="0"/>
        <w:keepLines w:val="0"/>
        <w:pageBreakBefore w:val="0"/>
        <w:widowControl w:val="0"/>
        <w:numPr>
          <w:ilvl w:val="0"/>
          <w:numId w:val="1"/>
        </w:numPr>
        <w:kinsoku/>
        <w:wordWrap/>
        <w:overflowPunct/>
        <w:topLinePunct w:val="0"/>
        <w:autoSpaceDE/>
        <w:autoSpaceDN/>
        <w:bidi w:val="0"/>
        <w:adjustRightInd/>
        <w:snapToGrid w:val="0"/>
        <w:spacing w:line="560" w:lineRule="exact"/>
        <w:ind w:left="0" w:leftChars="0" w:firstLine="660" w:firstLineChars="200"/>
        <w:jc w:val="both"/>
        <w:textAlignment w:val="auto"/>
        <w:rPr>
          <w:rFonts w:ascii="Times New Roman" w:hAnsi="Times New Roman" w:eastAsia="仿宋"/>
          <w:sz w:val="33"/>
          <w:szCs w:val="33"/>
          <w:highlight w:val="none"/>
          <w:u w:val="none"/>
          <w:shd w:val="clear" w:color="auto" w:fill="auto"/>
        </w:rPr>
      </w:pPr>
      <w:r>
        <w:rPr>
          <w:rFonts w:ascii="Times New Roman" w:hAnsi="Times New Roman" w:eastAsia="仿宋"/>
          <w:sz w:val="33"/>
          <w:szCs w:val="33"/>
          <w:highlight w:val="none"/>
          <w:u w:val="none"/>
          <w:shd w:val="clear" w:color="auto" w:fill="auto"/>
        </w:rPr>
        <w:t>年度评价</w:t>
      </w:r>
      <w:r>
        <w:rPr>
          <w:rFonts w:hint="eastAsia" w:ascii="Times New Roman" w:hAnsi="Times New Roman" w:eastAsia="仿宋"/>
          <w:sz w:val="33"/>
          <w:szCs w:val="33"/>
          <w:highlight w:val="none"/>
          <w:u w:val="none"/>
          <w:shd w:val="clear" w:color="auto" w:fill="auto"/>
          <w:lang w:eastAsia="zh-CN"/>
        </w:rPr>
        <w:t>，</w:t>
      </w:r>
      <w:r>
        <w:rPr>
          <w:rFonts w:hint="eastAsia" w:ascii="Times New Roman" w:hAnsi="Times New Roman" w:eastAsia="仿宋"/>
          <w:sz w:val="33"/>
          <w:szCs w:val="33"/>
          <w:highlight w:val="none"/>
          <w:u w:val="none"/>
          <w:shd w:val="clear" w:color="auto" w:fill="auto"/>
          <w:lang w:val="en-US" w:eastAsia="zh-CN"/>
        </w:rPr>
        <w:t>2027年9-10月</w:t>
      </w:r>
      <w:r>
        <w:rPr>
          <w:rFonts w:hint="eastAsia" w:ascii="Times New Roman" w:hAnsi="Times New Roman" w:eastAsia="仿宋"/>
          <w:sz w:val="33"/>
          <w:szCs w:val="33"/>
          <w:highlight w:val="none"/>
          <w:u w:val="none"/>
          <w:shd w:val="clear" w:color="auto" w:fill="auto"/>
          <w:lang w:eastAsia="zh-CN"/>
        </w:rPr>
        <w:t>，</w:t>
      </w:r>
      <w:r>
        <w:rPr>
          <w:rFonts w:ascii="Times New Roman" w:hAnsi="Times New Roman" w:eastAsia="仿宋"/>
          <w:sz w:val="33"/>
          <w:szCs w:val="33"/>
          <w:highlight w:val="none"/>
          <w:u w:val="none"/>
          <w:shd w:val="clear" w:color="auto" w:fill="auto"/>
        </w:rPr>
        <w:t>学生</w:t>
      </w:r>
      <w:r>
        <w:rPr>
          <w:rFonts w:hint="eastAsia" w:ascii="Times New Roman" w:hAnsi="Times New Roman" w:eastAsia="仿宋"/>
          <w:sz w:val="33"/>
          <w:szCs w:val="33"/>
          <w:highlight w:val="none"/>
          <w:u w:val="none"/>
          <w:shd w:val="clear" w:color="auto" w:fill="auto"/>
          <w:lang w:eastAsia="zh-CN"/>
        </w:rPr>
        <w:t>完成培养，根据培养内容撰写</w:t>
      </w:r>
      <w:r>
        <w:rPr>
          <w:rFonts w:ascii="Times New Roman" w:hAnsi="Times New Roman" w:eastAsia="仿宋"/>
          <w:sz w:val="33"/>
          <w:szCs w:val="33"/>
          <w:highlight w:val="none"/>
          <w:u w:val="none"/>
          <w:shd w:val="clear" w:color="auto" w:fill="auto"/>
        </w:rPr>
        <w:t>课题报告、培养报告（含读书报告、文献综述、实验记录、小论文等）</w:t>
      </w:r>
      <w:r>
        <w:rPr>
          <w:rFonts w:hint="eastAsia" w:ascii="Times New Roman" w:hAnsi="Times New Roman" w:eastAsia="仿宋"/>
          <w:sz w:val="33"/>
          <w:szCs w:val="33"/>
          <w:highlight w:val="none"/>
          <w:u w:val="none"/>
          <w:shd w:val="clear" w:color="auto" w:fill="auto"/>
          <w:lang w:eastAsia="zh-CN"/>
        </w:rPr>
        <w:t>，并提交报告、</w:t>
      </w:r>
      <w:r>
        <w:rPr>
          <w:rFonts w:ascii="Times New Roman" w:hAnsi="Times New Roman" w:eastAsia="仿宋"/>
          <w:sz w:val="33"/>
          <w:szCs w:val="33"/>
          <w:highlight w:val="none"/>
          <w:u w:val="none"/>
          <w:shd w:val="clear" w:color="auto" w:fill="auto"/>
        </w:rPr>
        <w:t>《成长日志》、导师评价等材料</w:t>
      </w:r>
      <w:r>
        <w:rPr>
          <w:rFonts w:hint="eastAsia" w:ascii="Times New Roman" w:hAnsi="Times New Roman" w:eastAsia="仿宋"/>
          <w:sz w:val="33"/>
          <w:szCs w:val="33"/>
          <w:highlight w:val="none"/>
          <w:u w:val="none"/>
          <w:shd w:val="clear" w:color="auto" w:fill="auto"/>
          <w:lang w:eastAsia="zh-CN"/>
        </w:rPr>
        <w:t>；省级管理办公室联合培养高校根据培养完成情况，从科学兴趣、学科基础知识、创新及科研潜质、综合能力等方面对学生进行全面考察和评价，评选出合格学员和不合格学员。</w:t>
      </w:r>
      <w:r>
        <w:rPr>
          <w:rFonts w:ascii="Times New Roman" w:hAnsi="Times New Roman" w:eastAsia="仿宋"/>
          <w:sz w:val="33"/>
          <w:szCs w:val="33"/>
          <w:highlight w:val="none"/>
          <w:u w:val="none"/>
          <w:shd w:val="clear" w:color="auto" w:fill="auto"/>
        </w:rPr>
        <w:t>评价为合格的学</w:t>
      </w:r>
      <w:r>
        <w:rPr>
          <w:rFonts w:hint="eastAsia" w:ascii="Times New Roman" w:hAnsi="Times New Roman" w:eastAsia="仿宋"/>
          <w:sz w:val="33"/>
          <w:szCs w:val="33"/>
          <w:highlight w:val="none"/>
          <w:u w:val="none"/>
          <w:shd w:val="clear" w:color="auto" w:fill="auto"/>
          <w:lang w:eastAsia="zh-CN"/>
        </w:rPr>
        <w:t>员</w:t>
      </w:r>
      <w:r>
        <w:rPr>
          <w:rFonts w:ascii="Times New Roman" w:hAnsi="Times New Roman" w:eastAsia="仿宋"/>
          <w:sz w:val="33"/>
          <w:szCs w:val="33"/>
          <w:highlight w:val="none"/>
          <w:u w:val="none"/>
          <w:shd w:val="clear" w:color="auto" w:fill="auto"/>
        </w:rPr>
        <w:t>授予《培养证书》，评价为不合格的学</w:t>
      </w:r>
      <w:r>
        <w:rPr>
          <w:rFonts w:hint="eastAsia" w:ascii="Times New Roman" w:hAnsi="Times New Roman" w:eastAsia="仿宋"/>
          <w:sz w:val="33"/>
          <w:szCs w:val="33"/>
          <w:highlight w:val="none"/>
          <w:u w:val="none"/>
          <w:shd w:val="clear" w:color="auto" w:fill="auto"/>
          <w:lang w:eastAsia="zh-CN"/>
        </w:rPr>
        <w:t>员</w:t>
      </w:r>
      <w:r>
        <w:rPr>
          <w:rFonts w:ascii="Times New Roman" w:hAnsi="Times New Roman" w:eastAsia="仿宋"/>
          <w:sz w:val="33"/>
          <w:szCs w:val="33"/>
          <w:highlight w:val="none"/>
          <w:u w:val="none"/>
          <w:shd w:val="clear" w:color="auto" w:fill="auto"/>
        </w:rPr>
        <w:t>不授予《培养证书》。</w:t>
      </w:r>
    </w:p>
    <w:p w14:paraId="012C7AA0">
      <w:pPr>
        <w:keepNext w:val="0"/>
        <w:keepLines w:val="0"/>
        <w:pageBreakBefore w:val="0"/>
        <w:widowControl w:val="0"/>
        <w:kinsoku/>
        <w:wordWrap/>
        <w:overflowPunct/>
        <w:topLinePunct w:val="0"/>
        <w:autoSpaceDE/>
        <w:autoSpaceDN/>
        <w:bidi w:val="0"/>
        <w:adjustRightInd/>
        <w:snapToGrid w:val="0"/>
        <w:spacing w:line="560" w:lineRule="exact"/>
        <w:ind w:firstLine="660" w:firstLineChars="200"/>
        <w:jc w:val="both"/>
        <w:textAlignment w:val="auto"/>
        <w:rPr>
          <w:rFonts w:ascii="Times New Roman" w:hAnsi="Times New Roman" w:eastAsia="楷体"/>
          <w:sz w:val="33"/>
          <w:szCs w:val="33"/>
          <w:highlight w:val="none"/>
          <w:u w:val="none"/>
          <w:shd w:val="clear" w:color="auto" w:fill="auto"/>
        </w:rPr>
      </w:pPr>
      <w:r>
        <w:rPr>
          <w:rFonts w:ascii="Times New Roman" w:hAnsi="Times New Roman" w:eastAsia="楷体"/>
          <w:sz w:val="33"/>
          <w:szCs w:val="33"/>
          <w:highlight w:val="none"/>
          <w:u w:val="none"/>
          <w:shd w:val="clear" w:color="auto" w:fill="auto"/>
        </w:rPr>
        <w:t>（九）学生跟踪与服务</w:t>
      </w:r>
    </w:p>
    <w:p w14:paraId="7C9BB3C3">
      <w:pPr>
        <w:keepNext w:val="0"/>
        <w:keepLines w:val="0"/>
        <w:pageBreakBefore w:val="0"/>
        <w:widowControl w:val="0"/>
        <w:kinsoku/>
        <w:wordWrap/>
        <w:overflowPunct/>
        <w:topLinePunct w:val="0"/>
        <w:autoSpaceDE/>
        <w:autoSpaceDN/>
        <w:bidi w:val="0"/>
        <w:adjustRightInd/>
        <w:snapToGrid w:val="0"/>
        <w:spacing w:line="560" w:lineRule="exact"/>
        <w:ind w:firstLine="660" w:firstLineChars="200"/>
        <w:jc w:val="both"/>
        <w:textAlignment w:val="auto"/>
        <w:rPr>
          <w:rFonts w:ascii="Times New Roman" w:hAnsi="Times New Roman" w:eastAsia="仿宋_GB2312"/>
          <w:sz w:val="33"/>
          <w:szCs w:val="33"/>
          <w:highlight w:val="none"/>
          <w:u w:val="none"/>
          <w:shd w:val="clear" w:color="auto" w:fill="auto"/>
        </w:rPr>
      </w:pPr>
      <w:r>
        <w:rPr>
          <w:rFonts w:ascii="Times New Roman" w:hAnsi="Times New Roman" w:eastAsia="仿宋"/>
          <w:sz w:val="33"/>
          <w:szCs w:val="33"/>
          <w:highlight w:val="none"/>
          <w:u w:val="none"/>
          <w:shd w:val="clear" w:color="auto" w:fill="auto"/>
        </w:rPr>
        <w:t>各</w:t>
      </w:r>
      <w:r>
        <w:rPr>
          <w:rFonts w:hint="eastAsia" w:ascii="Times New Roman" w:hAnsi="Times New Roman" w:eastAsia="仿宋"/>
          <w:sz w:val="33"/>
          <w:szCs w:val="33"/>
          <w:highlight w:val="none"/>
          <w:u w:val="none"/>
          <w:shd w:val="clear" w:color="auto" w:fill="auto"/>
        </w:rPr>
        <w:t>参与单位</w:t>
      </w:r>
      <w:r>
        <w:rPr>
          <w:rFonts w:ascii="Times New Roman" w:hAnsi="Times New Roman" w:eastAsia="仿宋"/>
          <w:sz w:val="33"/>
          <w:szCs w:val="33"/>
          <w:highlight w:val="none"/>
          <w:u w:val="none"/>
          <w:shd w:val="clear" w:color="auto" w:fill="auto"/>
        </w:rPr>
        <w:t>要高度重视学生跟踪与服务工作，将</w:t>
      </w:r>
      <w:r>
        <w:rPr>
          <w:rFonts w:hint="eastAsia" w:ascii="Times New Roman" w:hAnsi="Times New Roman" w:eastAsia="仿宋"/>
          <w:sz w:val="33"/>
          <w:szCs w:val="33"/>
          <w:highlight w:val="none"/>
          <w:u w:val="none"/>
          <w:shd w:val="clear" w:color="auto" w:fill="auto"/>
          <w:lang w:eastAsia="zh-CN"/>
        </w:rPr>
        <w:t>其</w:t>
      </w:r>
      <w:r>
        <w:rPr>
          <w:rFonts w:ascii="Times New Roman" w:hAnsi="Times New Roman" w:eastAsia="仿宋"/>
          <w:sz w:val="33"/>
          <w:szCs w:val="33"/>
          <w:highlight w:val="none"/>
          <w:u w:val="none"/>
          <w:shd w:val="clear" w:color="auto" w:fill="auto"/>
        </w:rPr>
        <w:t>纳入</w:t>
      </w:r>
      <w:r>
        <w:rPr>
          <w:rFonts w:hint="eastAsia" w:ascii="Times New Roman" w:hAnsi="Times New Roman" w:eastAsia="仿宋"/>
          <w:sz w:val="33"/>
          <w:szCs w:val="33"/>
          <w:highlight w:val="none"/>
          <w:u w:val="none"/>
          <w:shd w:val="clear" w:color="auto" w:fill="auto"/>
          <w:lang w:eastAsia="zh-CN"/>
        </w:rPr>
        <w:t>项目的</w:t>
      </w:r>
      <w:r>
        <w:rPr>
          <w:rFonts w:ascii="Times New Roman" w:hAnsi="Times New Roman" w:eastAsia="仿宋"/>
          <w:sz w:val="33"/>
          <w:szCs w:val="33"/>
          <w:highlight w:val="none"/>
          <w:u w:val="none"/>
          <w:shd w:val="clear" w:color="auto" w:fill="auto"/>
        </w:rPr>
        <w:t>全年工作计划，加强对往届学生的联系与跟踪，做好有关服务</w:t>
      </w:r>
      <w:r>
        <w:rPr>
          <w:rFonts w:hint="eastAsia" w:ascii="Times New Roman" w:hAnsi="Times New Roman" w:eastAsia="仿宋"/>
          <w:sz w:val="33"/>
          <w:szCs w:val="33"/>
          <w:highlight w:val="none"/>
          <w:u w:val="none"/>
          <w:shd w:val="clear" w:color="auto" w:fill="auto"/>
          <w:lang w:eastAsia="zh-CN"/>
        </w:rPr>
        <w:t>，并在信息化管理系统填报信息</w:t>
      </w:r>
      <w:r>
        <w:rPr>
          <w:rFonts w:ascii="Times New Roman" w:hAnsi="Times New Roman" w:eastAsia="仿宋"/>
          <w:sz w:val="33"/>
          <w:szCs w:val="33"/>
          <w:highlight w:val="none"/>
          <w:u w:val="none"/>
          <w:shd w:val="clear" w:color="auto" w:fill="auto"/>
        </w:rPr>
        <w:t>。省级管理办公室将</w:t>
      </w:r>
      <w:r>
        <w:rPr>
          <w:rFonts w:hint="eastAsia" w:ascii="Times New Roman" w:hAnsi="Times New Roman" w:eastAsia="仿宋"/>
          <w:sz w:val="33"/>
          <w:szCs w:val="33"/>
          <w:highlight w:val="none"/>
          <w:u w:val="none"/>
          <w:shd w:val="clear" w:color="auto" w:fill="auto"/>
          <w:lang w:eastAsia="zh-CN"/>
        </w:rPr>
        <w:t>联合</w:t>
      </w:r>
      <w:r>
        <w:rPr>
          <w:rFonts w:ascii="Times New Roman" w:hAnsi="Times New Roman" w:eastAsia="仿宋"/>
          <w:sz w:val="33"/>
          <w:szCs w:val="33"/>
          <w:highlight w:val="none"/>
          <w:u w:val="none"/>
          <w:shd w:val="clear" w:color="auto" w:fill="auto"/>
        </w:rPr>
        <w:t>中学、</w:t>
      </w:r>
      <w:r>
        <w:rPr>
          <w:rFonts w:hint="eastAsia" w:ascii="Times New Roman" w:hAnsi="Times New Roman" w:eastAsia="仿宋"/>
          <w:sz w:val="33"/>
          <w:szCs w:val="33"/>
          <w:highlight w:val="none"/>
          <w:u w:val="none"/>
          <w:shd w:val="clear" w:color="auto" w:fill="auto"/>
          <w:lang w:eastAsia="zh-CN"/>
        </w:rPr>
        <w:t>培养</w:t>
      </w:r>
      <w:r>
        <w:rPr>
          <w:rFonts w:ascii="Times New Roman" w:hAnsi="Times New Roman" w:eastAsia="仿宋"/>
          <w:sz w:val="33"/>
          <w:szCs w:val="33"/>
          <w:highlight w:val="none"/>
          <w:u w:val="none"/>
          <w:shd w:val="clear" w:color="auto" w:fill="auto"/>
        </w:rPr>
        <w:t>高校</w:t>
      </w:r>
      <w:r>
        <w:rPr>
          <w:rFonts w:hint="eastAsia" w:ascii="Times New Roman" w:hAnsi="Times New Roman" w:eastAsia="仿宋"/>
          <w:sz w:val="33"/>
          <w:szCs w:val="33"/>
          <w:highlight w:val="none"/>
          <w:u w:val="none"/>
          <w:shd w:val="clear" w:color="auto" w:fill="auto"/>
          <w:lang w:eastAsia="zh-CN"/>
        </w:rPr>
        <w:t>组织往届学生参加相关活动，发现和培养学生跟踪的骨干力量，做好到本地区就学就业学生的联系和指导服务工作。培养高校要做好对</w:t>
      </w:r>
      <w:r>
        <w:rPr>
          <w:rFonts w:ascii="Times New Roman" w:hAnsi="Times New Roman" w:eastAsia="仿宋"/>
          <w:sz w:val="33"/>
          <w:szCs w:val="33"/>
          <w:highlight w:val="none"/>
          <w:u w:val="none"/>
          <w:shd w:val="clear" w:color="auto" w:fill="auto"/>
        </w:rPr>
        <w:t>升入本校的学生特别是进入</w:t>
      </w:r>
      <w:r>
        <w:rPr>
          <w:rFonts w:hint="eastAsia" w:ascii="Times New Roman" w:hAnsi="Times New Roman" w:eastAsia="仿宋"/>
          <w:sz w:val="33"/>
          <w:szCs w:val="33"/>
          <w:highlight w:val="none"/>
          <w:u w:val="none"/>
          <w:shd w:val="clear" w:color="auto" w:fill="auto"/>
        </w:rPr>
        <w:t>“</w:t>
      </w:r>
      <w:r>
        <w:rPr>
          <w:rFonts w:ascii="Times New Roman" w:hAnsi="Times New Roman" w:eastAsia="仿宋"/>
          <w:sz w:val="33"/>
          <w:szCs w:val="33"/>
          <w:highlight w:val="none"/>
          <w:u w:val="none"/>
          <w:shd w:val="clear" w:color="auto" w:fill="auto"/>
        </w:rPr>
        <w:t>基础学科拔尖学生培养计划</w:t>
      </w:r>
      <w:r>
        <w:rPr>
          <w:rFonts w:hint="eastAsia" w:ascii="Times New Roman" w:hAnsi="Times New Roman" w:eastAsia="仿宋"/>
          <w:sz w:val="33"/>
          <w:szCs w:val="33"/>
          <w:highlight w:val="none"/>
          <w:u w:val="none"/>
          <w:shd w:val="clear" w:color="auto" w:fill="auto"/>
        </w:rPr>
        <w:t>”</w:t>
      </w:r>
      <w:r>
        <w:rPr>
          <w:rFonts w:hint="eastAsia" w:ascii="Times New Roman" w:hAnsi="Times New Roman" w:eastAsia="仿宋"/>
          <w:sz w:val="33"/>
          <w:szCs w:val="33"/>
          <w:highlight w:val="none"/>
          <w:u w:val="none"/>
          <w:shd w:val="clear" w:color="auto" w:fill="auto"/>
          <w:lang w:eastAsia="zh-CN"/>
        </w:rPr>
        <w:t>学生的跟踪，并提供针对性科研支持</w:t>
      </w:r>
      <w:r>
        <w:rPr>
          <w:rFonts w:ascii="Times New Roman" w:hAnsi="Times New Roman" w:eastAsia="仿宋"/>
          <w:sz w:val="33"/>
          <w:szCs w:val="33"/>
          <w:highlight w:val="none"/>
          <w:u w:val="none"/>
          <w:shd w:val="clear" w:color="auto" w:fill="auto"/>
        </w:rPr>
        <w:t>。</w:t>
      </w:r>
    </w:p>
    <w:p w14:paraId="4CD3A826">
      <w:pPr>
        <w:keepNext w:val="0"/>
        <w:keepLines w:val="0"/>
        <w:pageBreakBefore w:val="0"/>
        <w:overflowPunct/>
        <w:topLinePunct w:val="0"/>
        <w:autoSpaceDE/>
        <w:autoSpaceDN/>
        <w:bidi w:val="0"/>
        <w:adjustRightInd/>
        <w:snapToGrid/>
        <w:spacing w:line="560" w:lineRule="exact"/>
        <w:ind w:firstLine="660" w:firstLineChars="200"/>
        <w:jc w:val="both"/>
        <w:rPr>
          <w:rFonts w:ascii="Times New Roman" w:hAnsi="Times New Roman" w:eastAsia="黑体"/>
          <w:sz w:val="33"/>
          <w:szCs w:val="33"/>
          <w:highlight w:val="none"/>
          <w:u w:val="none"/>
          <w:shd w:val="clear" w:color="auto" w:fill="auto"/>
        </w:rPr>
      </w:pPr>
      <w:r>
        <w:rPr>
          <w:rFonts w:ascii="Times New Roman" w:hAnsi="Times New Roman" w:eastAsia="黑体"/>
          <w:sz w:val="33"/>
          <w:szCs w:val="33"/>
          <w:highlight w:val="none"/>
          <w:u w:val="none"/>
          <w:shd w:val="clear" w:color="auto" w:fill="auto"/>
        </w:rPr>
        <w:t>三、</w:t>
      </w:r>
      <w:r>
        <w:rPr>
          <w:rFonts w:hint="eastAsia" w:ascii="Times New Roman" w:hAnsi="Times New Roman" w:eastAsia="黑体"/>
          <w:sz w:val="33"/>
          <w:szCs w:val="33"/>
          <w:highlight w:val="none"/>
          <w:u w:val="none"/>
          <w:shd w:val="clear" w:color="auto" w:fill="auto"/>
        </w:rPr>
        <w:t>工作职责</w:t>
      </w:r>
    </w:p>
    <w:p w14:paraId="7992F9A9">
      <w:pPr>
        <w:keepNext w:val="0"/>
        <w:keepLines w:val="0"/>
        <w:pageBreakBefore w:val="0"/>
        <w:overflowPunct/>
        <w:topLinePunct w:val="0"/>
        <w:autoSpaceDE/>
        <w:autoSpaceDN/>
        <w:bidi w:val="0"/>
        <w:adjustRightInd/>
        <w:snapToGrid/>
        <w:spacing w:line="560" w:lineRule="exact"/>
        <w:ind w:firstLine="660" w:firstLineChars="200"/>
        <w:jc w:val="both"/>
        <w:rPr>
          <w:rFonts w:ascii="Times New Roman" w:hAnsi="Times New Roman" w:eastAsia="仿宋"/>
          <w:sz w:val="33"/>
          <w:szCs w:val="33"/>
          <w:highlight w:val="none"/>
          <w:u w:val="none"/>
          <w:shd w:val="clear" w:color="auto" w:fill="auto"/>
        </w:rPr>
      </w:pPr>
      <w:r>
        <w:rPr>
          <w:rFonts w:hint="default" w:ascii="Times New Roman" w:hAnsi="Times New Roman" w:eastAsia="仿宋"/>
          <w:sz w:val="33"/>
          <w:szCs w:val="33"/>
          <w:highlight w:val="none"/>
          <w:u w:val="none"/>
          <w:shd w:val="clear" w:color="auto" w:fill="auto"/>
          <w:lang w:eastAsia="zh-CN"/>
        </w:rPr>
        <w:t>202</w:t>
      </w:r>
      <w:r>
        <w:rPr>
          <w:rFonts w:hint="eastAsia" w:ascii="Times New Roman" w:hAnsi="Times New Roman" w:eastAsia="仿宋"/>
          <w:sz w:val="33"/>
          <w:szCs w:val="33"/>
          <w:highlight w:val="none"/>
          <w:u w:val="none"/>
          <w:shd w:val="clear" w:color="auto" w:fill="auto"/>
          <w:lang w:val="en-US" w:eastAsia="zh-CN"/>
        </w:rPr>
        <w:t>6</w:t>
      </w:r>
      <w:r>
        <w:rPr>
          <w:rFonts w:hint="eastAsia" w:ascii="Times New Roman" w:hAnsi="Times New Roman" w:eastAsia="仿宋"/>
          <w:sz w:val="33"/>
          <w:szCs w:val="33"/>
          <w:highlight w:val="none"/>
          <w:u w:val="none"/>
          <w:shd w:val="clear" w:color="auto" w:fill="auto"/>
          <w:lang w:eastAsia="zh-CN"/>
        </w:rPr>
        <w:t>年吉林省中学生英才计划培养工作由省科协、省教育厅共同组织实施，吉林大学、东北师范大学</w:t>
      </w:r>
      <w:r>
        <w:rPr>
          <w:rFonts w:ascii="Times New Roman" w:hAnsi="Times New Roman" w:eastAsia="仿宋"/>
          <w:sz w:val="33"/>
          <w:szCs w:val="33"/>
          <w:highlight w:val="none"/>
          <w:u w:val="none"/>
          <w:shd w:val="clear" w:color="auto" w:fill="auto"/>
        </w:rPr>
        <w:t>、各地区科协、教育局和相关中学共同参与实施。吉林省</w:t>
      </w:r>
      <w:r>
        <w:rPr>
          <w:rFonts w:hint="eastAsia" w:ascii="Times New Roman" w:hAnsi="Times New Roman" w:eastAsia="仿宋"/>
          <w:sz w:val="33"/>
          <w:szCs w:val="33"/>
          <w:highlight w:val="none"/>
          <w:u w:val="none"/>
          <w:shd w:val="clear" w:color="auto" w:fill="auto"/>
          <w:lang w:eastAsia="zh-CN"/>
        </w:rPr>
        <w:t>项目</w:t>
      </w:r>
      <w:r>
        <w:rPr>
          <w:rFonts w:ascii="Times New Roman" w:hAnsi="Times New Roman" w:eastAsia="仿宋"/>
          <w:sz w:val="33"/>
          <w:szCs w:val="33"/>
          <w:highlight w:val="none"/>
          <w:u w:val="none"/>
          <w:shd w:val="clear" w:color="auto" w:fill="auto"/>
        </w:rPr>
        <w:t>管理办公室设在吉林省青少年科技中心，承担日常管理工作。具体职责如下：</w:t>
      </w:r>
    </w:p>
    <w:p w14:paraId="2C1126A9">
      <w:pPr>
        <w:keepNext w:val="0"/>
        <w:keepLines w:val="0"/>
        <w:pageBreakBefore w:val="0"/>
        <w:overflowPunct/>
        <w:topLinePunct w:val="0"/>
        <w:autoSpaceDE/>
        <w:autoSpaceDN/>
        <w:bidi w:val="0"/>
        <w:adjustRightInd/>
        <w:snapToGrid/>
        <w:spacing w:line="560" w:lineRule="exact"/>
        <w:ind w:firstLine="660" w:firstLineChars="200"/>
        <w:jc w:val="both"/>
        <w:rPr>
          <w:rFonts w:ascii="Times New Roman" w:hAnsi="Times New Roman" w:eastAsia="楷体"/>
          <w:sz w:val="33"/>
          <w:szCs w:val="33"/>
          <w:highlight w:val="none"/>
          <w:u w:val="none"/>
          <w:shd w:val="clear" w:color="auto" w:fill="auto"/>
        </w:rPr>
      </w:pPr>
      <w:r>
        <w:rPr>
          <w:rFonts w:ascii="Times New Roman" w:hAnsi="Times New Roman" w:eastAsia="楷体"/>
          <w:sz w:val="33"/>
          <w:szCs w:val="33"/>
          <w:highlight w:val="none"/>
          <w:u w:val="none"/>
          <w:shd w:val="clear" w:color="auto" w:fill="auto"/>
        </w:rPr>
        <w:t>（</w:t>
      </w:r>
      <w:r>
        <w:rPr>
          <w:rFonts w:hint="eastAsia" w:ascii="Times New Roman" w:hAnsi="Times New Roman" w:eastAsia="楷体"/>
          <w:sz w:val="33"/>
          <w:szCs w:val="33"/>
          <w:highlight w:val="none"/>
          <w:u w:val="none"/>
          <w:shd w:val="clear" w:color="auto" w:fill="auto"/>
          <w:lang w:eastAsia="zh-CN"/>
        </w:rPr>
        <w:t>一</w:t>
      </w:r>
      <w:r>
        <w:rPr>
          <w:rFonts w:ascii="Times New Roman" w:hAnsi="Times New Roman" w:eastAsia="楷体"/>
          <w:sz w:val="33"/>
          <w:szCs w:val="33"/>
          <w:highlight w:val="none"/>
          <w:u w:val="none"/>
          <w:shd w:val="clear" w:color="auto" w:fill="auto"/>
        </w:rPr>
        <w:t>）</w:t>
      </w:r>
      <w:r>
        <w:rPr>
          <w:rFonts w:hint="eastAsia" w:ascii="Times New Roman" w:hAnsi="Times New Roman" w:eastAsia="楷体"/>
          <w:sz w:val="33"/>
          <w:szCs w:val="33"/>
          <w:highlight w:val="none"/>
          <w:u w:val="none"/>
          <w:shd w:val="clear" w:color="auto" w:fill="auto"/>
          <w:lang w:eastAsia="zh-CN"/>
        </w:rPr>
        <w:t>培养</w:t>
      </w:r>
      <w:r>
        <w:rPr>
          <w:rFonts w:ascii="Times New Roman" w:hAnsi="Times New Roman" w:eastAsia="楷体"/>
          <w:sz w:val="33"/>
          <w:szCs w:val="33"/>
          <w:highlight w:val="none"/>
          <w:u w:val="none"/>
          <w:shd w:val="clear" w:color="auto" w:fill="auto"/>
        </w:rPr>
        <w:t>高校</w:t>
      </w:r>
    </w:p>
    <w:p w14:paraId="3005C04B">
      <w:pPr>
        <w:keepNext w:val="0"/>
        <w:keepLines w:val="0"/>
        <w:pageBreakBefore w:val="0"/>
        <w:overflowPunct/>
        <w:topLinePunct w:val="0"/>
        <w:autoSpaceDE/>
        <w:autoSpaceDN/>
        <w:bidi w:val="0"/>
        <w:adjustRightInd/>
        <w:snapToGrid/>
        <w:spacing w:line="560" w:lineRule="exact"/>
        <w:ind w:firstLine="660" w:firstLineChars="200"/>
        <w:jc w:val="both"/>
        <w:rPr>
          <w:rFonts w:ascii="Times New Roman" w:hAnsi="Times New Roman" w:eastAsia="仿宋"/>
          <w:sz w:val="33"/>
          <w:szCs w:val="33"/>
          <w:highlight w:val="none"/>
          <w:u w:val="none"/>
          <w:shd w:val="clear" w:color="auto" w:fill="auto"/>
        </w:rPr>
      </w:pPr>
      <w:r>
        <w:rPr>
          <w:rFonts w:hint="eastAsia" w:ascii="Times New Roman" w:hAnsi="Times New Roman" w:eastAsia="仿宋"/>
          <w:sz w:val="33"/>
          <w:szCs w:val="33"/>
          <w:highlight w:val="none"/>
          <w:u w:val="none"/>
          <w:shd w:val="clear" w:color="auto" w:fill="auto"/>
          <w:lang w:eastAsia="zh-CN"/>
        </w:rPr>
        <w:t>培养</w:t>
      </w:r>
      <w:r>
        <w:rPr>
          <w:rFonts w:ascii="Times New Roman" w:hAnsi="Times New Roman" w:eastAsia="仿宋"/>
          <w:sz w:val="33"/>
          <w:szCs w:val="33"/>
          <w:highlight w:val="none"/>
          <w:u w:val="none"/>
          <w:shd w:val="clear" w:color="auto" w:fill="auto"/>
        </w:rPr>
        <w:t>高校</w:t>
      </w:r>
      <w:r>
        <w:rPr>
          <w:rFonts w:hint="eastAsia" w:ascii="Times New Roman" w:hAnsi="Times New Roman" w:eastAsia="仿宋"/>
          <w:sz w:val="33"/>
          <w:szCs w:val="33"/>
          <w:highlight w:val="none"/>
          <w:u w:val="none"/>
          <w:shd w:val="clear" w:color="auto" w:fill="auto"/>
        </w:rPr>
        <w:t>要</w:t>
      </w:r>
      <w:r>
        <w:rPr>
          <w:rFonts w:hint="eastAsia" w:ascii="Times New Roman" w:hAnsi="Times New Roman" w:eastAsia="仿宋"/>
          <w:sz w:val="33"/>
          <w:szCs w:val="33"/>
          <w:highlight w:val="none"/>
          <w:u w:val="none"/>
          <w:shd w:val="clear" w:color="auto" w:fill="auto"/>
          <w:lang w:eastAsia="zh-CN"/>
        </w:rPr>
        <w:t>组织开展培养工作，</w:t>
      </w:r>
      <w:r>
        <w:rPr>
          <w:rFonts w:ascii="Times New Roman" w:hAnsi="Times New Roman" w:eastAsia="仿宋"/>
          <w:sz w:val="33"/>
          <w:szCs w:val="33"/>
          <w:highlight w:val="none"/>
          <w:u w:val="none"/>
          <w:shd w:val="clear" w:color="auto" w:fill="auto"/>
        </w:rPr>
        <w:t>制定</w:t>
      </w:r>
      <w:r>
        <w:rPr>
          <w:rFonts w:hint="eastAsia" w:ascii="Times New Roman" w:hAnsi="Times New Roman" w:eastAsia="仿宋"/>
          <w:sz w:val="33"/>
          <w:szCs w:val="33"/>
          <w:highlight w:val="none"/>
          <w:u w:val="none"/>
          <w:shd w:val="clear" w:color="auto" w:fill="auto"/>
          <w:lang w:eastAsia="zh-CN"/>
        </w:rPr>
        <w:t>本校</w:t>
      </w:r>
      <w:r>
        <w:rPr>
          <w:rFonts w:ascii="Times New Roman" w:hAnsi="Times New Roman" w:eastAsia="仿宋"/>
          <w:sz w:val="33"/>
          <w:szCs w:val="33"/>
          <w:highlight w:val="none"/>
          <w:u w:val="none"/>
          <w:shd w:val="clear" w:color="auto" w:fill="auto"/>
        </w:rPr>
        <w:t>工作实施方案</w:t>
      </w:r>
      <w:r>
        <w:rPr>
          <w:rFonts w:hint="eastAsia" w:ascii="Times New Roman" w:hAnsi="Times New Roman" w:eastAsia="仿宋"/>
          <w:sz w:val="33"/>
          <w:szCs w:val="33"/>
          <w:highlight w:val="none"/>
          <w:u w:val="none"/>
          <w:shd w:val="clear" w:color="auto" w:fill="auto"/>
          <w:lang w:eastAsia="zh-CN"/>
        </w:rPr>
        <w:t>，推荐导师人选，开展学生遴选、培养和评价，开展工作评估，完成年度工作总结；制定导师激励政策，将导师团队培养中学生、培养中学指导教师、开发课程资源等工作，纳入年度考核、评先评优、职称职务评聘等指标，引导更多高水平高校教师发挥自身优势和专长，积极投身科技创新后备人才培养工作；开放学校优质科技教育资源，推动学生培养工作与学校特色优势资源、特色活动相结合，组织学生参加科技人文交流活动；开展衔接培养，推动基础教育阶段和高等教育阶段的拔尖创新人才项目衔接培养，在“基础学科拔尖学生培养计划”参与学生选拔时给予学生政策优惠，为本科阶段继续攻读基础学科的学生提供针对性的科研支持。</w:t>
      </w:r>
    </w:p>
    <w:p w14:paraId="5ED7DEE4">
      <w:pPr>
        <w:keepNext w:val="0"/>
        <w:keepLines w:val="0"/>
        <w:pageBreakBefore w:val="0"/>
        <w:widowControl w:val="0"/>
        <w:kinsoku/>
        <w:wordWrap/>
        <w:overflowPunct/>
        <w:topLinePunct w:val="0"/>
        <w:autoSpaceDE/>
        <w:autoSpaceDN/>
        <w:bidi w:val="0"/>
        <w:adjustRightInd/>
        <w:snapToGrid/>
        <w:spacing w:line="560" w:lineRule="exact"/>
        <w:ind w:firstLine="660" w:firstLineChars="200"/>
        <w:jc w:val="both"/>
        <w:textAlignment w:val="auto"/>
        <w:rPr>
          <w:rFonts w:hint="eastAsia" w:ascii="Times New Roman" w:hAnsi="Times New Roman" w:eastAsia="楷体"/>
          <w:sz w:val="33"/>
          <w:szCs w:val="33"/>
          <w:highlight w:val="none"/>
          <w:u w:val="none"/>
          <w:shd w:val="clear" w:color="auto" w:fill="auto"/>
        </w:rPr>
      </w:pPr>
      <w:r>
        <w:rPr>
          <w:rFonts w:ascii="Times New Roman" w:hAnsi="Times New Roman" w:eastAsia="楷体"/>
          <w:sz w:val="33"/>
          <w:szCs w:val="33"/>
          <w:highlight w:val="none"/>
          <w:u w:val="none"/>
          <w:shd w:val="clear" w:color="auto" w:fill="auto"/>
        </w:rPr>
        <w:t>（</w:t>
      </w:r>
      <w:r>
        <w:rPr>
          <w:rFonts w:hint="eastAsia" w:ascii="Times New Roman" w:hAnsi="Times New Roman" w:eastAsia="楷体"/>
          <w:sz w:val="33"/>
          <w:szCs w:val="33"/>
          <w:highlight w:val="none"/>
          <w:u w:val="none"/>
          <w:shd w:val="clear" w:color="auto" w:fill="auto"/>
          <w:lang w:eastAsia="zh-CN"/>
        </w:rPr>
        <w:t>二</w:t>
      </w:r>
      <w:r>
        <w:rPr>
          <w:rFonts w:ascii="Times New Roman" w:hAnsi="Times New Roman" w:eastAsia="楷体"/>
          <w:sz w:val="33"/>
          <w:szCs w:val="33"/>
          <w:highlight w:val="none"/>
          <w:u w:val="none"/>
          <w:shd w:val="clear" w:color="auto" w:fill="auto"/>
        </w:rPr>
        <w:t>）</w:t>
      </w:r>
      <w:r>
        <w:rPr>
          <w:rFonts w:hint="eastAsia" w:ascii="Times New Roman" w:hAnsi="Times New Roman" w:eastAsia="楷体"/>
          <w:sz w:val="33"/>
          <w:szCs w:val="33"/>
          <w:highlight w:val="none"/>
          <w:u w:val="none"/>
          <w:shd w:val="clear" w:color="auto" w:fill="auto"/>
        </w:rPr>
        <w:t>各地科协、教育局</w:t>
      </w:r>
    </w:p>
    <w:p w14:paraId="79C701CF">
      <w:pPr>
        <w:keepNext w:val="0"/>
        <w:keepLines w:val="0"/>
        <w:pageBreakBefore w:val="0"/>
        <w:widowControl w:val="0"/>
        <w:kinsoku/>
        <w:wordWrap/>
        <w:overflowPunct/>
        <w:topLinePunct w:val="0"/>
        <w:autoSpaceDE/>
        <w:autoSpaceDN/>
        <w:bidi w:val="0"/>
        <w:adjustRightInd/>
        <w:snapToGrid/>
        <w:spacing w:line="560" w:lineRule="exact"/>
        <w:ind w:firstLine="660" w:firstLineChars="200"/>
        <w:jc w:val="both"/>
        <w:textAlignment w:val="auto"/>
        <w:rPr>
          <w:rFonts w:hint="eastAsia" w:ascii="Times New Roman" w:hAnsi="Times New Roman" w:eastAsia="仿宋"/>
          <w:sz w:val="33"/>
          <w:szCs w:val="33"/>
          <w:highlight w:val="none"/>
          <w:u w:val="none"/>
          <w:shd w:val="clear" w:color="auto" w:fill="auto"/>
          <w:lang w:val="en-US" w:eastAsia="zh-CN"/>
        </w:rPr>
      </w:pPr>
      <w:r>
        <w:rPr>
          <w:rFonts w:hint="eastAsia" w:ascii="Times New Roman" w:hAnsi="Times New Roman" w:eastAsia="仿宋"/>
          <w:sz w:val="33"/>
          <w:szCs w:val="33"/>
          <w:highlight w:val="none"/>
          <w:u w:val="none"/>
          <w:shd w:val="clear" w:color="auto" w:fill="auto"/>
          <w:lang w:eastAsia="zh-CN"/>
        </w:rPr>
        <w:t>组建本地区工作领导小组，由科协、教育部门有关同志组成，日常工作由各地科协项目负责人承担。领导小组负责领导组织本地区参与中学名额分配工作，各领导小组根据实际情况进行地区内部分配，如名额不足可以地区为单位向省级管理办公室提出书面申请，经省科协、省教育厅同意后方可增加申报计划，上浮原则上不超过名额上限的</w:t>
      </w:r>
      <w:r>
        <w:rPr>
          <w:rFonts w:hint="eastAsia" w:ascii="Times New Roman" w:hAnsi="Times New Roman" w:eastAsia="仿宋"/>
          <w:sz w:val="33"/>
          <w:szCs w:val="33"/>
          <w:highlight w:val="none"/>
          <w:u w:val="none"/>
          <w:shd w:val="clear" w:color="auto" w:fill="auto"/>
          <w:lang w:val="en-US" w:eastAsia="zh-CN"/>
        </w:rPr>
        <w:t>10</w:t>
      </w:r>
      <w:r>
        <w:rPr>
          <w:rFonts w:hint="eastAsia" w:ascii="Times New Roman" w:hAnsi="Times New Roman" w:eastAsia="仿宋"/>
          <w:sz w:val="33"/>
          <w:szCs w:val="33"/>
          <w:highlight w:val="none"/>
          <w:u w:val="none"/>
          <w:shd w:val="clear" w:color="auto" w:fill="auto"/>
          <w:lang w:eastAsia="zh-CN"/>
        </w:rPr>
        <w:t>%；组织和推进本地中学生的推荐、选拔工作；协调本地区参与中学为参与学生提供便利条件，组织本地区工作总结评估等（注意：交通不便的地区酌情报名）。</w:t>
      </w:r>
    </w:p>
    <w:p w14:paraId="3A389B07">
      <w:pPr>
        <w:keepNext w:val="0"/>
        <w:keepLines w:val="0"/>
        <w:pageBreakBefore w:val="0"/>
        <w:widowControl w:val="0"/>
        <w:kinsoku/>
        <w:wordWrap/>
        <w:overflowPunct/>
        <w:topLinePunct w:val="0"/>
        <w:autoSpaceDE/>
        <w:autoSpaceDN/>
        <w:bidi w:val="0"/>
        <w:adjustRightInd/>
        <w:snapToGrid/>
        <w:spacing w:line="560" w:lineRule="exact"/>
        <w:ind w:firstLine="660" w:firstLineChars="200"/>
        <w:jc w:val="both"/>
        <w:textAlignment w:val="auto"/>
        <w:rPr>
          <w:rFonts w:hint="eastAsia" w:ascii="Times New Roman" w:hAnsi="Times New Roman" w:eastAsia="仿宋"/>
          <w:sz w:val="33"/>
          <w:szCs w:val="33"/>
          <w:highlight w:val="none"/>
          <w:u w:val="none"/>
          <w:shd w:val="clear" w:color="auto" w:fill="auto"/>
          <w:lang w:val="en-US" w:eastAsia="zh" w:bidi="ar"/>
        </w:rPr>
      </w:pPr>
      <w:r>
        <w:rPr>
          <w:rFonts w:ascii="Times New Roman" w:hAnsi="Times New Roman" w:eastAsia="楷体"/>
          <w:sz w:val="33"/>
          <w:szCs w:val="33"/>
          <w:highlight w:val="none"/>
          <w:u w:val="none"/>
          <w:shd w:val="clear" w:color="auto" w:fill="auto"/>
        </w:rPr>
        <w:t>（</w:t>
      </w:r>
      <w:r>
        <w:rPr>
          <w:rFonts w:hint="eastAsia" w:ascii="Times New Roman" w:hAnsi="Times New Roman" w:eastAsia="楷体"/>
          <w:sz w:val="33"/>
          <w:szCs w:val="33"/>
          <w:highlight w:val="none"/>
          <w:u w:val="none"/>
          <w:shd w:val="clear" w:color="auto" w:fill="auto"/>
          <w:lang w:eastAsia="zh-CN"/>
        </w:rPr>
        <w:t>三</w:t>
      </w:r>
      <w:r>
        <w:rPr>
          <w:rFonts w:ascii="Times New Roman" w:hAnsi="Times New Roman" w:eastAsia="楷体"/>
          <w:sz w:val="33"/>
          <w:szCs w:val="33"/>
          <w:highlight w:val="none"/>
          <w:u w:val="none"/>
          <w:shd w:val="clear" w:color="auto" w:fill="auto"/>
        </w:rPr>
        <w:t>）</w:t>
      </w:r>
      <w:r>
        <w:rPr>
          <w:rFonts w:hint="eastAsia" w:ascii="Times New Roman" w:hAnsi="Times New Roman" w:eastAsia="楷体"/>
          <w:sz w:val="33"/>
          <w:szCs w:val="33"/>
          <w:highlight w:val="none"/>
          <w:u w:val="none"/>
          <w:shd w:val="clear" w:color="auto" w:fill="auto"/>
          <w:lang w:val="en-US" w:eastAsia="zh-CN"/>
        </w:rPr>
        <w:t>参与中学</w:t>
      </w:r>
    </w:p>
    <w:p w14:paraId="35C79DE4">
      <w:pPr>
        <w:pStyle w:val="3"/>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firstLine="660" w:firstLineChars="200"/>
        <w:jc w:val="both"/>
        <w:textAlignment w:val="auto"/>
        <w:rPr>
          <w:rFonts w:hint="eastAsia" w:ascii="Times New Roman" w:hAnsi="Times New Roman" w:eastAsia="仿宋"/>
          <w:sz w:val="33"/>
          <w:szCs w:val="33"/>
          <w:highlight w:val="none"/>
          <w:u w:val="none"/>
          <w:shd w:val="clear" w:color="auto" w:fill="auto"/>
          <w:lang w:val="en-US" w:eastAsia="zh" w:bidi="ar"/>
        </w:rPr>
      </w:pPr>
      <w:r>
        <w:rPr>
          <w:rFonts w:hint="eastAsia" w:ascii="Times New Roman" w:hAnsi="Times New Roman" w:eastAsia="仿宋"/>
          <w:sz w:val="33"/>
          <w:szCs w:val="33"/>
          <w:highlight w:val="none"/>
          <w:u w:val="none"/>
          <w:shd w:val="clear" w:color="auto" w:fill="auto"/>
          <w:lang w:bidi="ar"/>
        </w:rPr>
        <w:t>2026年</w:t>
      </w:r>
      <w:r>
        <w:rPr>
          <w:rFonts w:hint="eastAsia" w:ascii="Times New Roman" w:hAnsi="Times New Roman" w:eastAsia="仿宋"/>
          <w:sz w:val="33"/>
          <w:szCs w:val="33"/>
          <w:highlight w:val="none"/>
          <w:u w:val="none"/>
          <w:shd w:val="clear" w:color="auto" w:fill="auto"/>
          <w:lang w:eastAsia="zh-CN" w:bidi="ar"/>
        </w:rPr>
        <w:t>吉林省中学生英才计划工作的</w:t>
      </w:r>
      <w:r>
        <w:rPr>
          <w:rFonts w:ascii="Times New Roman" w:hAnsi="Times New Roman" w:eastAsia="仿宋"/>
          <w:sz w:val="33"/>
          <w:szCs w:val="33"/>
          <w:highlight w:val="none"/>
          <w:u w:val="none"/>
          <w:shd w:val="clear" w:color="auto" w:fill="auto"/>
          <w:lang w:bidi="ar"/>
        </w:rPr>
        <w:t>参与中学名单由各中学申报、各地区项目工作小组选拔推荐产生，</w:t>
      </w:r>
      <w:r>
        <w:rPr>
          <w:rFonts w:hint="eastAsia" w:ascii="Times New Roman" w:hAnsi="Times New Roman" w:eastAsia="仿宋"/>
          <w:sz w:val="33"/>
          <w:szCs w:val="33"/>
          <w:highlight w:val="none"/>
          <w:u w:val="none"/>
          <w:shd w:val="clear" w:color="auto" w:fill="auto"/>
          <w:lang w:eastAsia="zh-CN" w:bidi="ar"/>
        </w:rPr>
        <w:t>在</w:t>
      </w:r>
      <w:r>
        <w:rPr>
          <w:rFonts w:ascii="Times New Roman" w:hAnsi="Times New Roman" w:eastAsia="仿宋"/>
          <w:sz w:val="33"/>
          <w:szCs w:val="33"/>
          <w:highlight w:val="none"/>
          <w:u w:val="none"/>
          <w:shd w:val="clear" w:color="auto" w:fill="auto"/>
          <w:lang w:bidi="ar"/>
        </w:rPr>
        <w:t>省级管理办公室备案，本年度申报学员只能在已备案学校中产生。</w:t>
      </w:r>
      <w:r>
        <w:rPr>
          <w:rFonts w:hint="eastAsia" w:ascii="Times New Roman" w:hAnsi="Times New Roman" w:eastAsia="仿宋"/>
          <w:sz w:val="33"/>
          <w:szCs w:val="33"/>
          <w:highlight w:val="none"/>
          <w:u w:val="none"/>
          <w:shd w:val="clear" w:color="auto" w:fill="auto"/>
          <w:lang w:eastAsia="zh-CN" w:bidi="ar"/>
        </w:rPr>
        <w:t>参与中学的职责包括在校党委领导下，成立以校领导为组长的实施工作小组，统筹工作实施，做好各项保障；推荐参加项目的中学生人选；为入选的每名学生配备中学指导教师，配合培养高校导师做好学生培养工作；将中学教师参与项目的相关工作计入教育教学工作量，作为职称评聘、业绩考核的参考；开展项目实施工作总结等。</w:t>
      </w:r>
    </w:p>
    <w:p w14:paraId="1EB02119">
      <w:pPr>
        <w:keepNext w:val="0"/>
        <w:keepLines w:val="0"/>
        <w:pageBreakBefore w:val="0"/>
        <w:overflowPunct/>
        <w:topLinePunct w:val="0"/>
        <w:autoSpaceDE/>
        <w:autoSpaceDN/>
        <w:bidi w:val="0"/>
        <w:adjustRightInd/>
        <w:snapToGrid/>
        <w:spacing w:line="560" w:lineRule="exact"/>
        <w:ind w:firstLine="645"/>
        <w:jc w:val="both"/>
        <w:rPr>
          <w:rFonts w:ascii="Times New Roman" w:hAnsi="Times New Roman" w:eastAsia="黑体"/>
          <w:sz w:val="33"/>
          <w:szCs w:val="33"/>
          <w:highlight w:val="none"/>
          <w:u w:val="none"/>
          <w:shd w:val="clear" w:color="auto" w:fill="auto"/>
        </w:rPr>
      </w:pPr>
      <w:r>
        <w:rPr>
          <w:rFonts w:ascii="Times New Roman" w:hAnsi="Times New Roman" w:eastAsia="黑体"/>
          <w:sz w:val="33"/>
          <w:szCs w:val="33"/>
          <w:highlight w:val="none"/>
          <w:u w:val="none"/>
          <w:shd w:val="clear" w:color="auto" w:fill="auto"/>
        </w:rPr>
        <w:t>四、进度安排</w:t>
      </w:r>
    </w:p>
    <w:p w14:paraId="1418E6AB">
      <w:pPr>
        <w:keepNext w:val="0"/>
        <w:keepLines w:val="0"/>
        <w:pageBreakBefore w:val="0"/>
        <w:overflowPunct/>
        <w:topLinePunct w:val="0"/>
        <w:autoSpaceDE/>
        <w:autoSpaceDN/>
        <w:bidi w:val="0"/>
        <w:adjustRightInd/>
        <w:snapToGrid/>
        <w:spacing w:line="560" w:lineRule="exact"/>
        <w:ind w:firstLine="660" w:firstLineChars="200"/>
        <w:jc w:val="both"/>
        <w:rPr>
          <w:rFonts w:hint="eastAsia" w:ascii="Times New Roman" w:hAnsi="Times New Roman" w:eastAsia="楷体"/>
          <w:sz w:val="33"/>
          <w:szCs w:val="33"/>
          <w:highlight w:val="none"/>
          <w:u w:val="none"/>
          <w:shd w:val="clear" w:color="auto" w:fill="auto"/>
          <w:lang w:eastAsia="zh-CN"/>
        </w:rPr>
      </w:pPr>
      <w:r>
        <w:rPr>
          <w:rFonts w:ascii="Times New Roman" w:hAnsi="Times New Roman" w:eastAsia="楷体"/>
          <w:sz w:val="33"/>
          <w:szCs w:val="33"/>
          <w:highlight w:val="none"/>
          <w:u w:val="none"/>
          <w:shd w:val="clear" w:color="auto" w:fill="auto"/>
        </w:rPr>
        <w:t>（一）推荐导师</w:t>
      </w:r>
      <w:r>
        <w:rPr>
          <w:rFonts w:hint="eastAsia" w:ascii="Times New Roman" w:hAnsi="Times New Roman" w:eastAsia="楷体"/>
          <w:sz w:val="33"/>
          <w:szCs w:val="33"/>
          <w:highlight w:val="none"/>
          <w:u w:val="none"/>
          <w:shd w:val="clear" w:color="auto" w:fill="auto"/>
          <w:lang w:eastAsia="zh-CN"/>
        </w:rPr>
        <w:t>、参与中学申报</w:t>
      </w:r>
    </w:p>
    <w:p w14:paraId="3E6FFCF4">
      <w:pPr>
        <w:keepNext w:val="0"/>
        <w:keepLines w:val="0"/>
        <w:pageBreakBefore w:val="0"/>
        <w:widowControl w:val="0"/>
        <w:kinsoku w:val="0"/>
        <w:wordWrap w:val="0"/>
        <w:overflowPunct/>
        <w:topLinePunct w:val="0"/>
        <w:autoSpaceDE/>
        <w:autoSpaceDN/>
        <w:bidi w:val="0"/>
        <w:adjustRightInd/>
        <w:snapToGrid/>
        <w:spacing w:line="560" w:lineRule="exact"/>
        <w:ind w:firstLine="660" w:firstLineChars="200"/>
        <w:jc w:val="both"/>
        <w:textAlignment w:val="auto"/>
        <w:rPr>
          <w:rFonts w:hint="eastAsia" w:ascii="Times New Roman" w:hAnsi="Times New Roman" w:eastAsia="仿宋"/>
          <w:sz w:val="33"/>
          <w:szCs w:val="33"/>
          <w:highlight w:val="none"/>
          <w:u w:val="none"/>
          <w:shd w:val="clear" w:color="auto" w:fill="auto"/>
          <w:lang w:eastAsia="zh-CN"/>
        </w:rPr>
      </w:pPr>
      <w:r>
        <w:rPr>
          <w:rFonts w:ascii="Times New Roman" w:hAnsi="Times New Roman" w:eastAsia="仿宋"/>
          <w:sz w:val="33"/>
          <w:szCs w:val="33"/>
          <w:highlight w:val="none"/>
          <w:u w:val="none"/>
          <w:shd w:val="clear" w:color="auto" w:fill="auto"/>
        </w:rPr>
        <w:t>202</w:t>
      </w:r>
      <w:r>
        <w:rPr>
          <w:rFonts w:hint="eastAsia" w:ascii="Times New Roman" w:hAnsi="Times New Roman" w:eastAsia="仿宋"/>
          <w:sz w:val="33"/>
          <w:szCs w:val="33"/>
          <w:highlight w:val="none"/>
          <w:u w:val="none"/>
          <w:shd w:val="clear" w:color="auto" w:fill="auto"/>
          <w:lang w:val="en-US" w:eastAsia="zh-CN"/>
        </w:rPr>
        <w:t>6</w:t>
      </w:r>
      <w:r>
        <w:rPr>
          <w:rFonts w:ascii="Times New Roman" w:hAnsi="Times New Roman" w:eastAsia="仿宋"/>
          <w:sz w:val="33"/>
          <w:szCs w:val="33"/>
          <w:highlight w:val="none"/>
          <w:u w:val="none"/>
          <w:shd w:val="clear" w:color="auto" w:fill="auto"/>
        </w:rPr>
        <w:t>年</w:t>
      </w:r>
      <w:r>
        <w:rPr>
          <w:rFonts w:hint="eastAsia" w:ascii="Times New Roman" w:hAnsi="Times New Roman" w:eastAsia="仿宋"/>
          <w:sz w:val="33"/>
          <w:szCs w:val="33"/>
          <w:highlight w:val="none"/>
          <w:u w:val="none"/>
          <w:shd w:val="clear" w:color="auto" w:fill="auto"/>
          <w:lang w:val="en-US" w:eastAsia="zh-CN"/>
        </w:rPr>
        <w:t>6-9月</w:t>
      </w:r>
      <w:r>
        <w:rPr>
          <w:rFonts w:ascii="Times New Roman" w:hAnsi="Times New Roman" w:eastAsia="仿宋"/>
          <w:sz w:val="33"/>
          <w:szCs w:val="33"/>
          <w:highlight w:val="none"/>
          <w:u w:val="none"/>
          <w:shd w:val="clear" w:color="auto" w:fill="auto"/>
        </w:rPr>
        <w:t>：</w:t>
      </w:r>
      <w:r>
        <w:rPr>
          <w:rFonts w:hint="eastAsia" w:ascii="Times New Roman" w:hAnsi="Times New Roman" w:eastAsia="仿宋"/>
          <w:sz w:val="33"/>
          <w:szCs w:val="33"/>
          <w:highlight w:val="none"/>
          <w:u w:val="none"/>
          <w:shd w:val="clear" w:color="auto" w:fill="auto"/>
        </w:rPr>
        <w:t>省</w:t>
      </w:r>
      <w:r>
        <w:rPr>
          <w:rFonts w:ascii="Times New Roman" w:hAnsi="Times New Roman" w:eastAsia="仿宋"/>
          <w:sz w:val="33"/>
          <w:szCs w:val="33"/>
          <w:highlight w:val="none"/>
          <w:u w:val="none"/>
          <w:shd w:val="clear" w:color="auto" w:fill="auto"/>
        </w:rPr>
        <w:t>科协和</w:t>
      </w:r>
      <w:r>
        <w:rPr>
          <w:rFonts w:hint="eastAsia" w:ascii="Times New Roman" w:hAnsi="Times New Roman" w:eastAsia="仿宋"/>
          <w:sz w:val="33"/>
          <w:szCs w:val="33"/>
          <w:highlight w:val="none"/>
          <w:u w:val="none"/>
          <w:shd w:val="clear" w:color="auto" w:fill="auto"/>
        </w:rPr>
        <w:t>省</w:t>
      </w:r>
      <w:r>
        <w:rPr>
          <w:rFonts w:ascii="Times New Roman" w:hAnsi="Times New Roman" w:eastAsia="仿宋"/>
          <w:sz w:val="33"/>
          <w:szCs w:val="33"/>
          <w:highlight w:val="none"/>
          <w:u w:val="none"/>
          <w:shd w:val="clear" w:color="auto" w:fill="auto"/>
        </w:rPr>
        <w:t>教育厅制定工作实施方案，</w:t>
      </w:r>
      <w:r>
        <w:rPr>
          <w:rFonts w:hint="eastAsia" w:ascii="Times New Roman" w:hAnsi="Times New Roman" w:eastAsia="仿宋"/>
          <w:sz w:val="33"/>
          <w:szCs w:val="33"/>
          <w:highlight w:val="none"/>
          <w:u w:val="none"/>
          <w:shd w:val="clear" w:color="auto" w:fill="auto"/>
          <w:lang w:eastAsia="zh-CN"/>
        </w:rPr>
        <w:t>培养</w:t>
      </w:r>
      <w:r>
        <w:rPr>
          <w:rFonts w:ascii="Times New Roman" w:hAnsi="Times New Roman" w:eastAsia="仿宋"/>
          <w:sz w:val="33"/>
          <w:szCs w:val="33"/>
          <w:highlight w:val="none"/>
          <w:u w:val="none"/>
          <w:shd w:val="clear" w:color="auto" w:fill="auto"/>
        </w:rPr>
        <w:t>高校推荐符合条件的导师，经省级管理办公室审定后，导师在网络工作平台（</w:t>
      </w:r>
      <w:r>
        <w:rPr>
          <w:rFonts w:hint="eastAsia" w:ascii="微软雅黑" w:hAnsi="微软雅黑" w:eastAsia="微软雅黑" w:cs="微软雅黑"/>
          <w:sz w:val="28"/>
          <w:szCs w:val="28"/>
          <w:highlight w:val="none"/>
          <w:u w:val="none"/>
          <w:shd w:val="clear" w:color="auto" w:fill="auto"/>
        </w:rPr>
        <w:t>https://zxsycjh-kp.cast.org.cn/front/home</w:t>
      </w:r>
      <w:r>
        <w:rPr>
          <w:rFonts w:ascii="Times New Roman" w:hAnsi="Times New Roman" w:eastAsia="仿宋"/>
          <w:sz w:val="33"/>
          <w:szCs w:val="33"/>
          <w:highlight w:val="none"/>
          <w:u w:val="none"/>
          <w:shd w:val="clear" w:color="auto" w:fill="auto"/>
        </w:rPr>
        <w:t>）录入个人和培养团队信息。</w:t>
      </w:r>
      <w:r>
        <w:rPr>
          <w:rFonts w:hint="eastAsia" w:ascii="Times New Roman" w:hAnsi="Times New Roman" w:eastAsia="仿宋"/>
          <w:sz w:val="33"/>
          <w:szCs w:val="33"/>
          <w:highlight w:val="none"/>
          <w:u w:val="none"/>
          <w:shd w:val="clear" w:color="auto" w:fill="auto"/>
          <w:lang w:eastAsia="zh-CN"/>
        </w:rPr>
        <w:t>各地区领导小组负责推荐参与中学并进行名额分配工作</w:t>
      </w:r>
      <w:r>
        <w:rPr>
          <w:rFonts w:hint="eastAsia" w:ascii="Times New Roman" w:hAnsi="Times New Roman" w:eastAsia="仿宋"/>
          <w:sz w:val="33"/>
          <w:szCs w:val="33"/>
          <w:highlight w:val="none"/>
          <w:u w:val="none"/>
          <w:shd w:val="clear" w:color="auto" w:fill="auto"/>
          <w:lang w:val="en-US" w:eastAsia="zh-CN"/>
        </w:rPr>
        <w:t>，</w:t>
      </w:r>
      <w:r>
        <w:rPr>
          <w:rFonts w:ascii="Times New Roman" w:hAnsi="Times New Roman" w:eastAsia="仿宋"/>
          <w:sz w:val="33"/>
          <w:szCs w:val="33"/>
          <w:highlight w:val="none"/>
          <w:u w:val="none"/>
          <w:shd w:val="clear" w:color="auto" w:fill="auto"/>
        </w:rPr>
        <w:t>经省级管理办公室审定后，</w:t>
      </w:r>
      <w:r>
        <w:rPr>
          <w:rFonts w:hint="eastAsia" w:ascii="Times New Roman" w:hAnsi="Times New Roman" w:eastAsia="仿宋"/>
          <w:sz w:val="33"/>
          <w:szCs w:val="33"/>
          <w:highlight w:val="none"/>
          <w:u w:val="none"/>
          <w:shd w:val="clear" w:color="auto" w:fill="auto"/>
          <w:lang w:eastAsia="zh-CN"/>
        </w:rPr>
        <w:t>中学管理员</w:t>
      </w:r>
      <w:r>
        <w:rPr>
          <w:rFonts w:ascii="Times New Roman" w:hAnsi="Times New Roman" w:eastAsia="仿宋"/>
          <w:sz w:val="33"/>
          <w:szCs w:val="33"/>
          <w:highlight w:val="none"/>
          <w:u w:val="none"/>
          <w:shd w:val="clear" w:color="auto" w:fill="auto"/>
        </w:rPr>
        <w:t>在网络</w:t>
      </w:r>
      <w:r>
        <w:rPr>
          <w:rFonts w:hint="eastAsia" w:ascii="Times New Roman" w:hAnsi="Times New Roman" w:eastAsia="仿宋"/>
          <w:sz w:val="33"/>
          <w:szCs w:val="33"/>
          <w:highlight w:val="none"/>
          <w:u w:val="none"/>
          <w:shd w:val="clear" w:color="auto" w:fill="auto"/>
          <w:lang w:eastAsia="zh-CN"/>
        </w:rPr>
        <w:t>管理</w:t>
      </w:r>
      <w:r>
        <w:rPr>
          <w:rFonts w:ascii="Times New Roman" w:hAnsi="Times New Roman" w:eastAsia="仿宋"/>
          <w:sz w:val="33"/>
          <w:szCs w:val="33"/>
          <w:highlight w:val="none"/>
          <w:u w:val="none"/>
          <w:shd w:val="clear" w:color="auto" w:fill="auto"/>
        </w:rPr>
        <w:t>平台（</w:t>
      </w:r>
      <w:r>
        <w:rPr>
          <w:rFonts w:hint="eastAsia" w:ascii="微软雅黑" w:hAnsi="微软雅黑" w:eastAsia="微软雅黑" w:cs="微软雅黑"/>
          <w:sz w:val="28"/>
          <w:szCs w:val="28"/>
          <w:highlight w:val="none"/>
          <w:u w:val="none"/>
          <w:shd w:val="clear" w:color="auto" w:fill="auto"/>
        </w:rPr>
        <w:t>https://zxsycjh-ad-kp.cast.org.cn/home</w:t>
      </w:r>
      <w:r>
        <w:rPr>
          <w:rFonts w:hint="eastAsia" w:ascii="微软雅黑" w:hAnsi="微软雅黑" w:eastAsia="微软雅黑" w:cs="微软雅黑"/>
          <w:sz w:val="28"/>
          <w:szCs w:val="28"/>
          <w:highlight w:val="none"/>
          <w:u w:val="none"/>
          <w:shd w:val="clear" w:color="auto" w:fill="auto"/>
          <w:lang w:eastAsia="zh-CN"/>
        </w:rPr>
        <w:t>）</w:t>
      </w:r>
      <w:r>
        <w:rPr>
          <w:rFonts w:hint="eastAsia" w:ascii="Times New Roman" w:hAnsi="Times New Roman" w:eastAsia="仿宋"/>
          <w:sz w:val="33"/>
          <w:szCs w:val="33"/>
          <w:highlight w:val="none"/>
          <w:u w:val="none"/>
          <w:shd w:val="clear" w:color="auto" w:fill="auto"/>
          <w:lang w:eastAsia="zh-CN"/>
        </w:rPr>
        <w:t>申请注册，在学生报名和培养期间进行审核。</w:t>
      </w:r>
    </w:p>
    <w:p w14:paraId="0A87891E">
      <w:pPr>
        <w:keepNext w:val="0"/>
        <w:keepLines w:val="0"/>
        <w:pageBreakBefore w:val="0"/>
        <w:overflowPunct/>
        <w:topLinePunct w:val="0"/>
        <w:autoSpaceDE/>
        <w:autoSpaceDN/>
        <w:bidi w:val="0"/>
        <w:adjustRightInd/>
        <w:snapToGrid/>
        <w:spacing w:line="560" w:lineRule="exact"/>
        <w:ind w:firstLine="660" w:firstLineChars="200"/>
        <w:jc w:val="both"/>
        <w:rPr>
          <w:rFonts w:ascii="Times New Roman" w:hAnsi="Times New Roman" w:eastAsia="楷体_GB2312"/>
          <w:sz w:val="33"/>
          <w:szCs w:val="33"/>
          <w:highlight w:val="none"/>
          <w:u w:val="none"/>
          <w:shd w:val="clear" w:color="auto" w:fill="auto"/>
        </w:rPr>
      </w:pPr>
      <w:r>
        <w:rPr>
          <w:rFonts w:ascii="Times New Roman" w:hAnsi="Times New Roman" w:eastAsia="楷体_GB2312"/>
          <w:sz w:val="33"/>
          <w:szCs w:val="33"/>
          <w:highlight w:val="none"/>
          <w:u w:val="none"/>
          <w:shd w:val="clear" w:color="auto" w:fill="auto"/>
        </w:rPr>
        <w:t>（二）学生网上报名，省级管理办公室审核</w:t>
      </w:r>
    </w:p>
    <w:p w14:paraId="09E19BF1">
      <w:pPr>
        <w:pStyle w:val="3"/>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firstLine="660" w:firstLineChars="200"/>
        <w:jc w:val="both"/>
        <w:textAlignment w:val="auto"/>
        <w:rPr>
          <w:rFonts w:ascii="Times New Roman" w:hAnsi="Times New Roman" w:eastAsia="仿宋"/>
          <w:sz w:val="33"/>
          <w:szCs w:val="33"/>
          <w:highlight w:val="none"/>
          <w:u w:val="none"/>
          <w:shd w:val="clear" w:color="auto" w:fill="auto"/>
        </w:rPr>
      </w:pPr>
      <w:r>
        <w:rPr>
          <w:rFonts w:ascii="Times New Roman" w:hAnsi="Times New Roman" w:eastAsia="仿宋"/>
          <w:sz w:val="33"/>
          <w:szCs w:val="33"/>
          <w:highlight w:val="none"/>
          <w:u w:val="none"/>
          <w:shd w:val="clear" w:color="auto" w:fill="auto"/>
        </w:rPr>
        <w:t>202</w:t>
      </w:r>
      <w:r>
        <w:rPr>
          <w:rFonts w:hint="eastAsia" w:ascii="Times New Roman" w:hAnsi="Times New Roman" w:eastAsia="仿宋"/>
          <w:sz w:val="33"/>
          <w:szCs w:val="33"/>
          <w:highlight w:val="none"/>
          <w:u w:val="none"/>
          <w:shd w:val="clear" w:color="auto" w:fill="auto"/>
          <w:lang w:val="en-US" w:eastAsia="zh-CN"/>
        </w:rPr>
        <w:t>6</w:t>
      </w:r>
      <w:r>
        <w:rPr>
          <w:rFonts w:ascii="Times New Roman" w:hAnsi="Times New Roman" w:eastAsia="仿宋"/>
          <w:sz w:val="33"/>
          <w:szCs w:val="33"/>
          <w:highlight w:val="none"/>
          <w:u w:val="none"/>
          <w:shd w:val="clear" w:color="auto" w:fill="auto"/>
        </w:rPr>
        <w:t>年</w:t>
      </w:r>
      <w:r>
        <w:rPr>
          <w:rFonts w:hint="eastAsia" w:ascii="Times New Roman" w:hAnsi="Times New Roman" w:eastAsia="仿宋"/>
          <w:sz w:val="33"/>
          <w:szCs w:val="33"/>
          <w:highlight w:val="none"/>
          <w:u w:val="none"/>
          <w:shd w:val="clear" w:color="auto" w:fill="auto"/>
          <w:lang w:val="en-US" w:eastAsia="zh-CN"/>
        </w:rPr>
        <w:t>10月</w:t>
      </w:r>
      <w:r>
        <w:rPr>
          <w:rFonts w:ascii="Times New Roman" w:hAnsi="Times New Roman" w:eastAsia="仿宋"/>
          <w:sz w:val="33"/>
          <w:szCs w:val="33"/>
          <w:highlight w:val="none"/>
          <w:u w:val="none"/>
          <w:shd w:val="clear" w:color="auto" w:fill="auto"/>
        </w:rPr>
        <w:t>：参与中学按照标准和程序</w:t>
      </w:r>
      <w:r>
        <w:rPr>
          <w:rFonts w:hint="eastAsia" w:ascii="Times New Roman" w:hAnsi="Times New Roman" w:eastAsia="仿宋"/>
          <w:sz w:val="33"/>
          <w:szCs w:val="33"/>
          <w:highlight w:val="none"/>
          <w:u w:val="none"/>
          <w:shd w:val="clear" w:color="auto" w:fill="auto"/>
        </w:rPr>
        <w:t>，</w:t>
      </w:r>
      <w:r>
        <w:rPr>
          <w:rFonts w:ascii="Times New Roman" w:hAnsi="Times New Roman" w:eastAsia="仿宋"/>
          <w:sz w:val="33"/>
          <w:szCs w:val="33"/>
          <w:highlight w:val="none"/>
          <w:u w:val="none"/>
          <w:shd w:val="clear" w:color="auto" w:fill="auto"/>
        </w:rPr>
        <w:t>推荐本校符合条件的中学生在网络工作平台</w:t>
      </w:r>
      <w:r>
        <w:rPr>
          <w:rFonts w:hint="eastAsia" w:ascii="Times New Roman" w:hAnsi="Times New Roman" w:eastAsia="仿宋"/>
          <w:sz w:val="33"/>
          <w:szCs w:val="33"/>
          <w:highlight w:val="none"/>
          <w:u w:val="none"/>
          <w:shd w:val="clear" w:color="auto" w:fill="auto"/>
        </w:rPr>
        <w:t>报名</w:t>
      </w:r>
      <w:r>
        <w:rPr>
          <w:rFonts w:ascii="Times New Roman" w:hAnsi="Times New Roman" w:eastAsia="仿宋"/>
          <w:sz w:val="33"/>
          <w:szCs w:val="33"/>
          <w:highlight w:val="none"/>
          <w:u w:val="none"/>
          <w:shd w:val="clear" w:color="auto" w:fill="auto"/>
        </w:rPr>
        <w:t>并选报相关导师，由中学管理员审核通过</w:t>
      </w:r>
      <w:r>
        <w:rPr>
          <w:rFonts w:hint="eastAsia" w:ascii="Times New Roman" w:hAnsi="Times New Roman" w:eastAsia="仿宋"/>
          <w:sz w:val="33"/>
          <w:szCs w:val="33"/>
          <w:highlight w:val="none"/>
          <w:u w:val="none"/>
          <w:shd w:val="clear" w:color="auto" w:fill="auto"/>
        </w:rPr>
        <w:t>后</w:t>
      </w:r>
      <w:r>
        <w:rPr>
          <w:rFonts w:ascii="Times New Roman" w:hAnsi="Times New Roman" w:eastAsia="仿宋"/>
          <w:sz w:val="33"/>
          <w:szCs w:val="33"/>
          <w:highlight w:val="none"/>
          <w:u w:val="none"/>
          <w:shd w:val="clear" w:color="auto" w:fill="auto"/>
        </w:rPr>
        <w:t>，报名完成。中学要对所有推荐学生进行校内公示，公示通知留存省级管理办公室备案。省级管理办公室完成审核工作</w:t>
      </w:r>
      <w:r>
        <w:rPr>
          <w:rFonts w:hint="eastAsia" w:ascii="Times New Roman" w:hAnsi="Times New Roman" w:eastAsia="仿宋"/>
          <w:sz w:val="33"/>
          <w:szCs w:val="33"/>
          <w:highlight w:val="none"/>
          <w:u w:val="none"/>
          <w:shd w:val="clear" w:color="auto" w:fill="auto"/>
        </w:rPr>
        <w:t>。</w:t>
      </w:r>
    </w:p>
    <w:p w14:paraId="4A1FDA3D">
      <w:pPr>
        <w:keepNext w:val="0"/>
        <w:keepLines w:val="0"/>
        <w:pageBreakBefore w:val="0"/>
        <w:kinsoku/>
        <w:overflowPunct/>
        <w:topLinePunct w:val="0"/>
        <w:autoSpaceDE/>
        <w:autoSpaceDN/>
        <w:bidi w:val="0"/>
        <w:adjustRightInd/>
        <w:spacing w:line="560" w:lineRule="exact"/>
        <w:ind w:firstLine="660"/>
        <w:jc w:val="both"/>
        <w:textAlignment w:val="auto"/>
        <w:rPr>
          <w:rFonts w:ascii="Times New Roman" w:hAnsi="Times New Roman" w:eastAsia="楷体"/>
          <w:sz w:val="33"/>
          <w:szCs w:val="33"/>
          <w:highlight w:val="none"/>
          <w:u w:val="none"/>
          <w:shd w:val="clear" w:color="auto" w:fill="auto"/>
        </w:rPr>
      </w:pPr>
      <w:r>
        <w:rPr>
          <w:rFonts w:ascii="Times New Roman" w:hAnsi="Times New Roman" w:eastAsia="楷体"/>
          <w:sz w:val="33"/>
          <w:szCs w:val="33"/>
          <w:highlight w:val="none"/>
          <w:u w:val="none"/>
          <w:shd w:val="clear" w:color="auto" w:fill="auto"/>
        </w:rPr>
        <w:t>（三）导师面试，报送学生名单</w:t>
      </w:r>
    </w:p>
    <w:p w14:paraId="1C999B9D">
      <w:pPr>
        <w:keepNext w:val="0"/>
        <w:keepLines w:val="0"/>
        <w:pageBreakBefore w:val="0"/>
        <w:overflowPunct/>
        <w:topLinePunct w:val="0"/>
        <w:autoSpaceDE/>
        <w:autoSpaceDN/>
        <w:bidi w:val="0"/>
        <w:adjustRightInd/>
        <w:snapToGrid/>
        <w:spacing w:line="560" w:lineRule="exact"/>
        <w:ind w:firstLine="675"/>
        <w:jc w:val="both"/>
        <w:rPr>
          <w:rFonts w:ascii="Times New Roman" w:hAnsi="Times New Roman" w:eastAsia="仿宋"/>
          <w:sz w:val="33"/>
          <w:szCs w:val="33"/>
          <w:highlight w:val="none"/>
          <w:u w:val="none"/>
          <w:shd w:val="clear" w:color="auto" w:fill="auto"/>
        </w:rPr>
      </w:pPr>
      <w:r>
        <w:rPr>
          <w:rFonts w:ascii="Times New Roman" w:hAnsi="Times New Roman" w:eastAsia="仿宋"/>
          <w:sz w:val="33"/>
          <w:szCs w:val="33"/>
          <w:highlight w:val="none"/>
          <w:u w:val="none"/>
          <w:shd w:val="clear" w:color="auto" w:fill="auto"/>
        </w:rPr>
        <w:t>202</w:t>
      </w:r>
      <w:r>
        <w:rPr>
          <w:rFonts w:hint="eastAsia" w:ascii="Times New Roman" w:hAnsi="Times New Roman" w:eastAsia="仿宋"/>
          <w:sz w:val="33"/>
          <w:szCs w:val="33"/>
          <w:highlight w:val="none"/>
          <w:u w:val="none"/>
          <w:shd w:val="clear" w:color="auto" w:fill="auto"/>
          <w:lang w:val="en-US" w:eastAsia="zh-CN"/>
        </w:rPr>
        <w:t>6</w:t>
      </w:r>
      <w:r>
        <w:rPr>
          <w:rFonts w:ascii="Times New Roman" w:hAnsi="Times New Roman" w:eastAsia="仿宋"/>
          <w:sz w:val="33"/>
          <w:szCs w:val="33"/>
          <w:highlight w:val="none"/>
          <w:u w:val="none"/>
          <w:shd w:val="clear" w:color="auto" w:fill="auto"/>
        </w:rPr>
        <w:t>年</w:t>
      </w:r>
      <w:r>
        <w:rPr>
          <w:rFonts w:hint="eastAsia" w:ascii="Times New Roman" w:hAnsi="Times New Roman" w:eastAsia="仿宋"/>
          <w:sz w:val="33"/>
          <w:szCs w:val="33"/>
          <w:highlight w:val="none"/>
          <w:u w:val="none"/>
          <w:shd w:val="clear" w:color="auto" w:fill="auto"/>
          <w:lang w:val="en-US" w:eastAsia="zh-CN"/>
        </w:rPr>
        <w:t>10月</w:t>
      </w:r>
      <w:r>
        <w:rPr>
          <w:rFonts w:ascii="Times New Roman" w:hAnsi="Times New Roman" w:eastAsia="仿宋"/>
          <w:sz w:val="33"/>
          <w:szCs w:val="33"/>
          <w:highlight w:val="none"/>
          <w:u w:val="none"/>
          <w:shd w:val="clear" w:color="auto" w:fill="auto"/>
        </w:rPr>
        <w:t>：通过审核的学生统一参加</w:t>
      </w:r>
      <w:r>
        <w:rPr>
          <w:rFonts w:hint="eastAsia" w:ascii="Times New Roman" w:hAnsi="Times New Roman" w:eastAsia="仿宋"/>
          <w:sz w:val="33"/>
          <w:szCs w:val="33"/>
          <w:highlight w:val="none"/>
          <w:u w:val="none"/>
          <w:shd w:val="clear" w:color="auto" w:fill="auto"/>
          <w:lang w:eastAsia="zh-CN"/>
        </w:rPr>
        <w:t>由</w:t>
      </w:r>
      <w:r>
        <w:rPr>
          <w:rFonts w:hint="eastAsia" w:ascii="Times New Roman" w:hAnsi="Times New Roman" w:eastAsia="仿宋"/>
          <w:sz w:val="33"/>
          <w:szCs w:val="33"/>
          <w:highlight w:val="none"/>
          <w:u w:val="none"/>
          <w:shd w:val="clear" w:color="auto" w:fill="auto"/>
        </w:rPr>
        <w:t>高校</w:t>
      </w:r>
      <w:r>
        <w:rPr>
          <w:rFonts w:ascii="Times New Roman" w:hAnsi="Times New Roman" w:eastAsia="仿宋"/>
          <w:sz w:val="33"/>
          <w:szCs w:val="33"/>
          <w:highlight w:val="none"/>
          <w:u w:val="none"/>
          <w:shd w:val="clear" w:color="auto" w:fill="auto"/>
        </w:rPr>
        <w:t>组织</w:t>
      </w:r>
      <w:r>
        <w:rPr>
          <w:rFonts w:hint="eastAsia" w:ascii="Times New Roman" w:hAnsi="Times New Roman" w:eastAsia="仿宋"/>
          <w:sz w:val="33"/>
          <w:szCs w:val="33"/>
          <w:highlight w:val="none"/>
          <w:u w:val="none"/>
          <w:shd w:val="clear" w:color="auto" w:fill="auto"/>
          <w:lang w:eastAsia="zh-CN"/>
        </w:rPr>
        <w:t>的导师</w:t>
      </w:r>
      <w:r>
        <w:rPr>
          <w:rFonts w:ascii="Times New Roman" w:hAnsi="Times New Roman" w:eastAsia="仿宋"/>
          <w:sz w:val="33"/>
          <w:szCs w:val="33"/>
          <w:highlight w:val="none"/>
          <w:u w:val="none"/>
          <w:shd w:val="clear" w:color="auto" w:fill="auto"/>
        </w:rPr>
        <w:t>面试，</w:t>
      </w:r>
      <w:r>
        <w:rPr>
          <w:rFonts w:hint="eastAsia" w:ascii="Times New Roman" w:hAnsi="Times New Roman" w:eastAsia="仿宋"/>
          <w:sz w:val="33"/>
          <w:szCs w:val="33"/>
          <w:highlight w:val="none"/>
          <w:u w:val="none"/>
          <w:shd w:val="clear" w:color="auto" w:fill="auto"/>
          <w:lang w:eastAsia="zh-CN"/>
        </w:rPr>
        <w:t>综合</w:t>
      </w:r>
      <w:r>
        <w:rPr>
          <w:rFonts w:ascii="Times New Roman" w:hAnsi="Times New Roman" w:eastAsia="仿宋"/>
          <w:sz w:val="33"/>
          <w:szCs w:val="33"/>
          <w:highlight w:val="none"/>
          <w:u w:val="none"/>
          <w:shd w:val="clear" w:color="auto" w:fill="auto"/>
        </w:rPr>
        <w:t>考察学生的</w:t>
      </w:r>
      <w:r>
        <w:rPr>
          <w:rFonts w:hint="eastAsia" w:ascii="Times New Roman" w:hAnsi="Times New Roman" w:eastAsia="仿宋"/>
          <w:sz w:val="33"/>
          <w:szCs w:val="33"/>
          <w:highlight w:val="none"/>
          <w:u w:val="none"/>
          <w:shd w:val="clear" w:color="auto" w:fill="auto"/>
          <w:lang w:eastAsia="zh-CN"/>
        </w:rPr>
        <w:t>使命意识、参与动机、</w:t>
      </w:r>
      <w:r>
        <w:rPr>
          <w:rFonts w:ascii="Times New Roman" w:hAnsi="Times New Roman" w:eastAsia="仿宋"/>
          <w:sz w:val="33"/>
          <w:szCs w:val="33"/>
          <w:highlight w:val="none"/>
          <w:u w:val="none"/>
          <w:shd w:val="clear" w:color="auto" w:fill="auto"/>
        </w:rPr>
        <w:t>科学兴趣、</w:t>
      </w:r>
      <w:r>
        <w:rPr>
          <w:rFonts w:hint="eastAsia" w:ascii="Times New Roman" w:hAnsi="Times New Roman" w:eastAsia="仿宋"/>
          <w:sz w:val="33"/>
          <w:szCs w:val="33"/>
          <w:highlight w:val="none"/>
          <w:u w:val="none"/>
          <w:shd w:val="clear" w:color="auto" w:fill="auto"/>
          <w:lang w:eastAsia="zh-CN"/>
        </w:rPr>
        <w:t>创新思维、学习能力、毅力耐力、个性心理，以及基础知识和技能掌握情况等</w:t>
      </w:r>
      <w:r>
        <w:rPr>
          <w:rFonts w:ascii="Times New Roman" w:hAnsi="Times New Roman" w:eastAsia="仿宋"/>
          <w:sz w:val="33"/>
          <w:szCs w:val="33"/>
          <w:highlight w:val="none"/>
          <w:u w:val="none"/>
          <w:shd w:val="clear" w:color="auto" w:fill="auto"/>
        </w:rPr>
        <w:t>，导师面试意见要存档，以备查询。</w:t>
      </w:r>
    </w:p>
    <w:p w14:paraId="79D2BCA1">
      <w:pPr>
        <w:keepNext w:val="0"/>
        <w:keepLines w:val="0"/>
        <w:pageBreakBefore w:val="0"/>
        <w:overflowPunct/>
        <w:topLinePunct w:val="0"/>
        <w:autoSpaceDE/>
        <w:autoSpaceDN/>
        <w:bidi w:val="0"/>
        <w:adjustRightInd/>
        <w:snapToGrid/>
        <w:spacing w:line="560" w:lineRule="exact"/>
        <w:ind w:firstLine="660"/>
        <w:jc w:val="both"/>
        <w:rPr>
          <w:rFonts w:ascii="Times New Roman" w:hAnsi="Times New Roman" w:eastAsia="楷体"/>
          <w:sz w:val="33"/>
          <w:szCs w:val="33"/>
          <w:highlight w:val="none"/>
          <w:u w:val="none"/>
          <w:shd w:val="clear" w:color="auto" w:fill="auto"/>
        </w:rPr>
      </w:pPr>
      <w:r>
        <w:rPr>
          <w:rFonts w:ascii="Times New Roman" w:hAnsi="Times New Roman" w:eastAsia="楷体"/>
          <w:color w:val="auto"/>
          <w:sz w:val="33"/>
          <w:szCs w:val="33"/>
          <w:highlight w:val="none"/>
          <w:shd w:val="clear" w:color="auto" w:fill="auto"/>
        </w:rPr>
        <w:t>（</w:t>
      </w:r>
      <w:r>
        <w:rPr>
          <w:rFonts w:hint="eastAsia" w:ascii="Times New Roman" w:hAnsi="Times New Roman" w:eastAsia="楷体"/>
          <w:color w:val="auto"/>
          <w:sz w:val="33"/>
          <w:szCs w:val="33"/>
          <w:highlight w:val="none"/>
          <w:shd w:val="clear" w:color="auto" w:fill="auto"/>
          <w:lang w:eastAsia="zh-CN"/>
        </w:rPr>
        <w:t>四</w:t>
      </w:r>
      <w:r>
        <w:rPr>
          <w:rFonts w:ascii="Times New Roman" w:hAnsi="Times New Roman" w:eastAsia="楷体"/>
          <w:color w:val="auto"/>
          <w:sz w:val="33"/>
          <w:szCs w:val="33"/>
          <w:highlight w:val="none"/>
          <w:shd w:val="clear" w:color="auto" w:fill="auto"/>
        </w:rPr>
        <w:t>）</w:t>
      </w:r>
      <w:r>
        <w:rPr>
          <w:rFonts w:ascii="Times New Roman" w:hAnsi="Times New Roman" w:eastAsia="楷体"/>
          <w:sz w:val="33"/>
          <w:szCs w:val="33"/>
          <w:highlight w:val="none"/>
          <w:u w:val="none"/>
          <w:shd w:val="clear" w:color="auto" w:fill="auto"/>
        </w:rPr>
        <w:t>学生培养</w:t>
      </w:r>
    </w:p>
    <w:p w14:paraId="0EFE26EF">
      <w:pPr>
        <w:keepNext w:val="0"/>
        <w:keepLines w:val="0"/>
        <w:pageBreakBefore w:val="0"/>
        <w:overflowPunct/>
        <w:topLinePunct w:val="0"/>
        <w:autoSpaceDE/>
        <w:autoSpaceDN/>
        <w:bidi w:val="0"/>
        <w:adjustRightInd/>
        <w:snapToGrid/>
        <w:spacing w:line="560" w:lineRule="exact"/>
        <w:ind w:firstLine="675"/>
        <w:jc w:val="both"/>
        <w:rPr>
          <w:rFonts w:hint="eastAsia" w:ascii="Times New Roman" w:hAnsi="Times New Roman" w:eastAsia="仿宋"/>
          <w:sz w:val="33"/>
          <w:szCs w:val="33"/>
          <w:highlight w:val="none"/>
          <w:u w:val="none"/>
          <w:shd w:val="clear" w:color="auto" w:fill="auto"/>
          <w:lang w:val="en-US" w:eastAsia="zh-CN"/>
        </w:rPr>
      </w:pPr>
      <w:r>
        <w:rPr>
          <w:rFonts w:ascii="Times New Roman" w:hAnsi="Times New Roman" w:eastAsia="仿宋"/>
          <w:sz w:val="33"/>
          <w:szCs w:val="33"/>
          <w:highlight w:val="none"/>
          <w:u w:val="none"/>
          <w:shd w:val="clear" w:color="auto" w:fill="auto"/>
        </w:rPr>
        <w:t>202</w:t>
      </w:r>
      <w:r>
        <w:rPr>
          <w:rFonts w:hint="eastAsia" w:ascii="Times New Roman" w:hAnsi="Times New Roman" w:eastAsia="仿宋"/>
          <w:sz w:val="33"/>
          <w:szCs w:val="33"/>
          <w:highlight w:val="none"/>
          <w:u w:val="none"/>
          <w:shd w:val="clear" w:color="auto" w:fill="auto"/>
          <w:lang w:val="en-US" w:eastAsia="zh-CN"/>
        </w:rPr>
        <w:t>6</w:t>
      </w:r>
      <w:r>
        <w:rPr>
          <w:rFonts w:ascii="Times New Roman" w:hAnsi="Times New Roman" w:eastAsia="仿宋"/>
          <w:sz w:val="33"/>
          <w:szCs w:val="33"/>
          <w:highlight w:val="none"/>
          <w:u w:val="none"/>
          <w:shd w:val="clear" w:color="auto" w:fill="auto"/>
        </w:rPr>
        <w:t>年</w:t>
      </w:r>
      <w:r>
        <w:rPr>
          <w:rFonts w:hint="eastAsia" w:ascii="Times New Roman" w:hAnsi="Times New Roman" w:eastAsia="仿宋"/>
          <w:sz w:val="33"/>
          <w:szCs w:val="33"/>
          <w:highlight w:val="none"/>
          <w:u w:val="none"/>
          <w:shd w:val="clear" w:color="auto" w:fill="auto"/>
          <w:lang w:val="en-US" w:eastAsia="zh-CN"/>
        </w:rPr>
        <w:t>11</w:t>
      </w:r>
      <w:r>
        <w:rPr>
          <w:rFonts w:ascii="Times New Roman" w:hAnsi="Times New Roman" w:eastAsia="仿宋"/>
          <w:sz w:val="33"/>
          <w:szCs w:val="33"/>
          <w:highlight w:val="none"/>
          <w:u w:val="none"/>
          <w:shd w:val="clear" w:color="auto" w:fill="auto"/>
        </w:rPr>
        <w:t>月</w:t>
      </w:r>
      <w:r>
        <w:rPr>
          <w:rFonts w:hint="eastAsia" w:ascii="Times New Roman" w:hAnsi="Times New Roman" w:eastAsia="仿宋"/>
          <w:sz w:val="33"/>
          <w:szCs w:val="33"/>
          <w:highlight w:val="none"/>
          <w:u w:val="none"/>
          <w:shd w:val="clear" w:color="auto" w:fill="auto"/>
          <w:lang w:val="en-US" w:eastAsia="zh-CN"/>
        </w:rPr>
        <w:t>-2027年10月</w:t>
      </w:r>
      <w:r>
        <w:rPr>
          <w:rFonts w:ascii="Times New Roman" w:hAnsi="Times New Roman" w:eastAsia="仿宋"/>
          <w:sz w:val="33"/>
          <w:szCs w:val="33"/>
          <w:highlight w:val="none"/>
          <w:u w:val="none"/>
          <w:shd w:val="clear" w:color="auto" w:fill="auto"/>
        </w:rPr>
        <w:t>：</w:t>
      </w:r>
      <w:r>
        <w:rPr>
          <w:rFonts w:hint="eastAsia" w:ascii="Times New Roman" w:hAnsi="Times New Roman" w:eastAsia="仿宋"/>
          <w:sz w:val="33"/>
          <w:szCs w:val="33"/>
          <w:highlight w:val="none"/>
          <w:u w:val="none"/>
          <w:shd w:val="clear" w:color="auto" w:fill="auto"/>
          <w:lang w:eastAsia="zh-CN"/>
        </w:rPr>
        <w:t>省级管理办公室及</w:t>
      </w:r>
      <w:r>
        <w:rPr>
          <w:rFonts w:hint="eastAsia" w:ascii="Times New Roman" w:hAnsi="Times New Roman" w:eastAsia="仿宋"/>
          <w:sz w:val="33"/>
          <w:szCs w:val="33"/>
          <w:highlight w:val="none"/>
          <w:u w:val="none"/>
          <w:shd w:val="clear" w:color="auto" w:fill="auto"/>
        </w:rPr>
        <w:t>高校</w:t>
      </w:r>
      <w:r>
        <w:rPr>
          <w:rFonts w:ascii="Times New Roman" w:hAnsi="Times New Roman" w:eastAsia="仿宋"/>
          <w:sz w:val="33"/>
          <w:szCs w:val="33"/>
          <w:highlight w:val="none"/>
          <w:u w:val="none"/>
          <w:shd w:val="clear" w:color="auto" w:fill="auto"/>
        </w:rPr>
        <w:t>组织导师、学生、中学指导教师和家长见面</w:t>
      </w:r>
      <w:r>
        <w:rPr>
          <w:rFonts w:hint="eastAsia" w:ascii="Times New Roman" w:hAnsi="Times New Roman" w:eastAsia="仿宋"/>
          <w:sz w:val="33"/>
          <w:szCs w:val="33"/>
          <w:highlight w:val="none"/>
          <w:u w:val="none"/>
          <w:shd w:val="clear" w:color="auto" w:fill="auto"/>
          <w:lang w:eastAsia="zh-CN"/>
        </w:rPr>
        <w:t>，导师与学生以及中学指导教师进行</w:t>
      </w:r>
      <w:r>
        <w:rPr>
          <w:rFonts w:ascii="Times New Roman" w:hAnsi="Times New Roman" w:eastAsia="仿宋"/>
          <w:sz w:val="33"/>
          <w:szCs w:val="33"/>
          <w:highlight w:val="none"/>
          <w:u w:val="none"/>
          <w:shd w:val="clear" w:color="auto" w:fill="auto"/>
        </w:rPr>
        <w:t>对接</w:t>
      </w:r>
      <w:r>
        <w:rPr>
          <w:rFonts w:hint="eastAsia" w:ascii="Times New Roman" w:hAnsi="Times New Roman" w:eastAsia="仿宋"/>
          <w:sz w:val="33"/>
          <w:szCs w:val="33"/>
          <w:highlight w:val="none"/>
          <w:u w:val="none"/>
          <w:shd w:val="clear" w:color="auto" w:fill="auto"/>
          <w:lang w:eastAsia="zh-CN"/>
        </w:rPr>
        <w:t>，</w:t>
      </w:r>
      <w:r>
        <w:rPr>
          <w:rFonts w:ascii="Times New Roman" w:hAnsi="Times New Roman" w:eastAsia="仿宋"/>
          <w:sz w:val="33"/>
          <w:szCs w:val="33"/>
          <w:highlight w:val="none"/>
          <w:u w:val="none"/>
          <w:shd w:val="clear" w:color="auto" w:fill="auto"/>
        </w:rPr>
        <w:t>学生进入正式培养阶段</w:t>
      </w:r>
      <w:r>
        <w:rPr>
          <w:rFonts w:hint="eastAsia" w:ascii="Times New Roman" w:hAnsi="Times New Roman" w:eastAsia="仿宋"/>
          <w:sz w:val="33"/>
          <w:szCs w:val="33"/>
          <w:highlight w:val="none"/>
          <w:u w:val="none"/>
          <w:shd w:val="clear" w:color="auto" w:fill="auto"/>
          <w:lang w:eastAsia="zh-CN"/>
        </w:rPr>
        <w:t>。</w:t>
      </w:r>
    </w:p>
    <w:p w14:paraId="15A8C575">
      <w:pPr>
        <w:keepNext w:val="0"/>
        <w:keepLines w:val="0"/>
        <w:pageBreakBefore w:val="0"/>
        <w:overflowPunct/>
        <w:topLinePunct w:val="0"/>
        <w:autoSpaceDE/>
        <w:autoSpaceDN/>
        <w:bidi w:val="0"/>
        <w:adjustRightInd/>
        <w:snapToGrid/>
        <w:spacing w:line="560" w:lineRule="exact"/>
        <w:ind w:firstLine="660"/>
        <w:jc w:val="both"/>
        <w:rPr>
          <w:rFonts w:hint="default" w:ascii="Times New Roman" w:hAnsi="Times New Roman" w:eastAsia="楷体"/>
          <w:sz w:val="33"/>
          <w:szCs w:val="33"/>
          <w:highlight w:val="none"/>
          <w:u w:val="none"/>
          <w:shd w:val="clear" w:color="auto" w:fill="auto"/>
          <w:lang w:val="en-US" w:eastAsia="zh-CN"/>
        </w:rPr>
      </w:pPr>
      <w:r>
        <w:rPr>
          <w:rFonts w:ascii="Times New Roman" w:hAnsi="Times New Roman" w:eastAsia="楷体"/>
          <w:sz w:val="33"/>
          <w:szCs w:val="33"/>
          <w:highlight w:val="none"/>
          <w:u w:val="none"/>
          <w:shd w:val="clear" w:color="auto" w:fill="auto"/>
        </w:rPr>
        <w:t>（</w:t>
      </w:r>
      <w:r>
        <w:rPr>
          <w:rFonts w:hint="eastAsia" w:ascii="Times New Roman" w:hAnsi="Times New Roman" w:eastAsia="楷体"/>
          <w:sz w:val="33"/>
          <w:szCs w:val="33"/>
          <w:highlight w:val="none"/>
          <w:u w:val="none"/>
          <w:shd w:val="clear" w:color="auto" w:fill="auto"/>
          <w:lang w:eastAsia="zh-CN"/>
        </w:rPr>
        <w:t>五</w:t>
      </w:r>
      <w:r>
        <w:rPr>
          <w:rFonts w:ascii="Times New Roman" w:hAnsi="Times New Roman" w:eastAsia="楷体"/>
          <w:sz w:val="33"/>
          <w:szCs w:val="33"/>
          <w:highlight w:val="none"/>
          <w:u w:val="none"/>
          <w:shd w:val="clear" w:color="auto" w:fill="auto"/>
        </w:rPr>
        <w:t>）</w:t>
      </w:r>
      <w:r>
        <w:rPr>
          <w:rFonts w:hint="eastAsia" w:ascii="Times New Roman" w:hAnsi="Times New Roman" w:eastAsia="楷体"/>
          <w:sz w:val="33"/>
          <w:szCs w:val="33"/>
          <w:highlight w:val="none"/>
          <w:u w:val="none"/>
          <w:shd w:val="clear" w:color="auto" w:fill="auto"/>
          <w:lang w:eastAsia="zh-CN"/>
        </w:rPr>
        <w:t>年度评价和总结</w:t>
      </w:r>
    </w:p>
    <w:p w14:paraId="55D236F8">
      <w:pPr>
        <w:keepNext w:val="0"/>
        <w:keepLines w:val="0"/>
        <w:pageBreakBefore w:val="0"/>
        <w:overflowPunct/>
        <w:topLinePunct w:val="0"/>
        <w:autoSpaceDE/>
        <w:autoSpaceDN/>
        <w:bidi w:val="0"/>
        <w:adjustRightInd/>
        <w:snapToGrid/>
        <w:spacing w:line="560" w:lineRule="exact"/>
        <w:ind w:firstLine="660" w:firstLineChars="200"/>
        <w:jc w:val="both"/>
        <w:rPr>
          <w:rFonts w:ascii="Times New Roman" w:hAnsi="Times New Roman" w:eastAsia="仿宋"/>
          <w:sz w:val="33"/>
          <w:szCs w:val="33"/>
          <w:highlight w:val="none"/>
          <w:u w:val="none"/>
          <w:shd w:val="clear" w:color="auto" w:fill="auto"/>
        </w:rPr>
      </w:pPr>
      <w:r>
        <w:rPr>
          <w:rFonts w:ascii="Times New Roman" w:hAnsi="Times New Roman" w:eastAsia="仿宋"/>
          <w:sz w:val="33"/>
          <w:szCs w:val="33"/>
          <w:highlight w:val="none"/>
          <w:u w:val="none"/>
          <w:shd w:val="clear" w:color="auto" w:fill="auto"/>
        </w:rPr>
        <w:t>202</w:t>
      </w:r>
      <w:r>
        <w:rPr>
          <w:rFonts w:hint="eastAsia" w:ascii="Times New Roman" w:hAnsi="Times New Roman" w:eastAsia="仿宋"/>
          <w:sz w:val="33"/>
          <w:szCs w:val="33"/>
          <w:highlight w:val="none"/>
          <w:u w:val="none"/>
          <w:shd w:val="clear" w:color="auto" w:fill="auto"/>
          <w:lang w:val="en-US" w:eastAsia="zh-CN"/>
        </w:rPr>
        <w:t>7</w:t>
      </w:r>
      <w:r>
        <w:rPr>
          <w:rFonts w:ascii="Times New Roman" w:hAnsi="Times New Roman" w:eastAsia="仿宋"/>
          <w:sz w:val="33"/>
          <w:szCs w:val="33"/>
          <w:highlight w:val="none"/>
          <w:u w:val="none"/>
          <w:shd w:val="clear" w:color="auto" w:fill="auto"/>
        </w:rPr>
        <w:t>年</w:t>
      </w:r>
      <w:r>
        <w:rPr>
          <w:rFonts w:hint="eastAsia" w:ascii="Times New Roman" w:hAnsi="Times New Roman" w:eastAsia="仿宋"/>
          <w:sz w:val="33"/>
          <w:szCs w:val="33"/>
          <w:highlight w:val="none"/>
          <w:u w:val="none"/>
          <w:shd w:val="clear" w:color="auto" w:fill="auto"/>
          <w:lang w:val="en-US" w:eastAsia="zh-CN"/>
        </w:rPr>
        <w:t>10</w:t>
      </w:r>
      <w:r>
        <w:rPr>
          <w:rFonts w:ascii="Times New Roman" w:hAnsi="Times New Roman" w:eastAsia="仿宋"/>
          <w:sz w:val="33"/>
          <w:szCs w:val="33"/>
          <w:highlight w:val="none"/>
          <w:u w:val="none"/>
          <w:shd w:val="clear" w:color="auto" w:fill="auto"/>
        </w:rPr>
        <w:t>月：省级管理办公室、高校和中学撰写并提交年度工作总结。</w:t>
      </w:r>
    </w:p>
    <w:p w14:paraId="463E024F">
      <w:pPr>
        <w:keepNext w:val="0"/>
        <w:keepLines w:val="0"/>
        <w:pageBreakBefore w:val="0"/>
        <w:overflowPunct/>
        <w:topLinePunct w:val="0"/>
        <w:autoSpaceDE/>
        <w:autoSpaceDN/>
        <w:bidi w:val="0"/>
        <w:adjustRightInd/>
        <w:snapToGrid/>
        <w:spacing w:line="560" w:lineRule="exact"/>
        <w:ind w:firstLine="660"/>
        <w:jc w:val="both"/>
        <w:textAlignment w:val="baseline"/>
        <w:rPr>
          <w:rFonts w:ascii="Times New Roman" w:hAnsi="Times New Roman" w:eastAsia="黑体"/>
          <w:sz w:val="33"/>
          <w:szCs w:val="33"/>
          <w:highlight w:val="none"/>
          <w:u w:val="none"/>
          <w:shd w:val="clear" w:color="auto" w:fill="auto"/>
        </w:rPr>
      </w:pPr>
      <w:r>
        <w:rPr>
          <w:rFonts w:ascii="Times New Roman" w:hAnsi="Times New Roman" w:eastAsia="黑体"/>
          <w:sz w:val="33"/>
          <w:szCs w:val="33"/>
          <w:highlight w:val="none"/>
          <w:u w:val="none"/>
          <w:shd w:val="clear" w:color="auto" w:fill="auto"/>
        </w:rPr>
        <w:t>五、安全保障</w:t>
      </w:r>
    </w:p>
    <w:p w14:paraId="440CDB03">
      <w:pPr>
        <w:rPr>
          <w:rFonts w:hint="default" w:ascii="Times New Roman" w:hAnsi="Times New Roman" w:eastAsia="仿宋" w:cs="Times New Roman"/>
          <w:b w:val="0"/>
          <w:bCs w:val="0"/>
          <w:sz w:val="28"/>
          <w:szCs w:val="28"/>
          <w:lang w:val="en-US" w:eastAsia="zh-CN"/>
        </w:rPr>
      </w:pPr>
      <w:r>
        <w:rPr>
          <w:rFonts w:ascii="Times New Roman" w:hAnsi="Times New Roman" w:eastAsia="仿宋"/>
          <w:sz w:val="33"/>
          <w:szCs w:val="33"/>
          <w:highlight w:val="none"/>
          <w:u w:val="none"/>
          <w:shd w:val="clear" w:color="auto" w:fill="auto"/>
        </w:rPr>
        <w:t>入选学员</w:t>
      </w:r>
      <w:r>
        <w:rPr>
          <w:rFonts w:hint="eastAsia" w:ascii="Times New Roman" w:hAnsi="Times New Roman" w:eastAsia="仿宋"/>
          <w:sz w:val="33"/>
          <w:szCs w:val="33"/>
          <w:highlight w:val="none"/>
          <w:u w:val="none"/>
          <w:shd w:val="clear" w:color="auto" w:fill="auto"/>
          <w:lang w:eastAsia="zh-CN"/>
        </w:rPr>
        <w:t>须在</w:t>
      </w:r>
      <w:r>
        <w:rPr>
          <w:rFonts w:ascii="Times New Roman" w:hAnsi="Times New Roman" w:eastAsia="仿宋"/>
          <w:sz w:val="33"/>
          <w:szCs w:val="33"/>
          <w:highlight w:val="none"/>
          <w:u w:val="none"/>
          <w:shd w:val="clear" w:color="auto" w:fill="auto"/>
        </w:rPr>
        <w:t>培养期内</w:t>
      </w:r>
      <w:r>
        <w:rPr>
          <w:rFonts w:hint="eastAsia" w:ascii="Times New Roman" w:hAnsi="Times New Roman" w:eastAsia="仿宋"/>
          <w:sz w:val="33"/>
          <w:szCs w:val="33"/>
          <w:highlight w:val="none"/>
          <w:u w:val="none"/>
          <w:shd w:val="clear" w:color="auto" w:fill="auto"/>
          <w:lang w:eastAsia="zh-CN"/>
        </w:rPr>
        <w:t>自行购买</w:t>
      </w:r>
      <w:r>
        <w:rPr>
          <w:rFonts w:ascii="Times New Roman" w:hAnsi="Times New Roman" w:eastAsia="仿宋"/>
          <w:sz w:val="33"/>
          <w:szCs w:val="33"/>
          <w:highlight w:val="none"/>
          <w:u w:val="none"/>
          <w:shd w:val="clear" w:color="auto" w:fill="auto"/>
        </w:rPr>
        <w:t>人身保险，为培养活动及假期实践活动提供安全保障。学员到高校参加培养期间的交通安全由家长负责。</w:t>
      </w:r>
    </w:p>
    <w:p w14:paraId="4B630AD4">
      <w:pPr>
        <w:rPr>
          <w:rFonts w:hint="default" w:ascii="Times New Roman" w:hAnsi="Times New Roman" w:eastAsia="仿宋" w:cs="Times New Roman"/>
          <w:b w:val="0"/>
          <w:bCs w:val="0"/>
          <w:sz w:val="28"/>
          <w:szCs w:val="28"/>
          <w:lang w:val="en-US" w:eastAsia="zh-CN"/>
        </w:rPr>
      </w:pPr>
      <w:bookmarkStart w:id="0" w:name="_GoBack"/>
      <w:bookmarkEnd w:id="0"/>
    </w:p>
    <w:sectPr>
      <w:footerReference r:id="rId3" w:type="default"/>
      <w:pgSz w:w="11906" w:h="16838"/>
      <w:pgMar w:top="2098" w:right="1474" w:bottom="1985" w:left="1588" w:header="851" w:footer="1588" w:gutter="0"/>
      <w:cols w:space="720" w:num="1"/>
      <w:docGrid w:type="lines" w:linePitch="579" w:charSpace="412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3"/>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roman"/>
    <w:pitch w:val="default"/>
    <w:sig w:usb0="800002BF" w:usb1="38CF7CFA" w:usb2="00000016" w:usb3="00000000" w:csb0="00040001" w:csb1="00000000"/>
  </w:font>
  <w:font w:name="AdobeSongStd-Light">
    <w:altName w:val="宋体"/>
    <w:panose1 w:val="00000000000000000000"/>
    <w:charset w:val="86"/>
    <w:family w:val="auto"/>
    <w:pitch w:val="default"/>
    <w:sig w:usb0="00000000" w:usb1="00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小标宋">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2AB1F7">
    <w:pPr>
      <w:pStyle w:val="6"/>
      <w:framePr w:wrap="around" w:vAnchor="text" w:hAnchor="margin" w:xAlign="outside" w:yAlign="top"/>
      <w:pBdr>
        <w:between w:val="none" w:color="auto" w:sz="0" w:space="0"/>
      </w:pBdr>
      <w:ind w:left="320" w:leftChars="100" w:right="320" w:rightChars="100"/>
      <w:rPr>
        <w:rFonts w:eastAsia="宋体"/>
        <w:sz w:val="28"/>
      </w:rPr>
    </w:pPr>
    <w:r>
      <w:rPr>
        <w:rStyle w:val="12"/>
        <w:rFonts w:eastAsia="宋体"/>
        <w:sz w:val="28"/>
      </w:rPr>
      <w:t xml:space="preserve">— </w:t>
    </w:r>
    <w:r>
      <w:rPr>
        <w:rFonts w:eastAsia="宋体"/>
        <w:sz w:val="28"/>
      </w:rPr>
      <w:fldChar w:fldCharType="begin"/>
    </w:r>
    <w:r>
      <w:rPr>
        <w:rStyle w:val="12"/>
        <w:rFonts w:eastAsia="宋体"/>
        <w:sz w:val="28"/>
      </w:rPr>
      <w:instrText xml:space="preserve"> PAGE  </w:instrText>
    </w:r>
    <w:r>
      <w:rPr>
        <w:rFonts w:eastAsia="宋体"/>
        <w:sz w:val="28"/>
      </w:rPr>
      <w:fldChar w:fldCharType="separate"/>
    </w:r>
    <w:r>
      <w:rPr>
        <w:rStyle w:val="12"/>
        <w:rFonts w:eastAsia="宋体"/>
        <w:sz w:val="28"/>
      </w:rPr>
      <w:t>2</w:t>
    </w:r>
    <w:r>
      <w:rPr>
        <w:rFonts w:eastAsia="宋体"/>
        <w:sz w:val="28"/>
      </w:rPr>
      <w:fldChar w:fldCharType="end"/>
    </w:r>
    <w:r>
      <w:rPr>
        <w:rStyle w:val="12"/>
        <w:rFonts w:eastAsia="宋体"/>
        <w:sz w:val="28"/>
      </w:rPr>
      <w:t xml:space="preserve"> —</w:t>
    </w:r>
  </w:p>
  <w:p w14:paraId="3E7C0B16">
    <w:pPr>
      <w:pStyle w:val="6"/>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EB5253"/>
    <w:multiLevelType w:val="singleLevel"/>
    <w:tmpl w:val="8DEB5253"/>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420"/>
  <w:drawingGridHorizontalSpacing w:val="170"/>
  <w:drawingGridVerticalSpacing w:val="579"/>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I5OTdjYmUzODUzOTRlY2RkYjBmOWYxZDI0MTA1ZDgifQ=="/>
  </w:docVars>
  <w:rsids>
    <w:rsidRoot w:val="00172A27"/>
    <w:rsid w:val="00002300"/>
    <w:rsid w:val="000139B0"/>
    <w:rsid w:val="000925D0"/>
    <w:rsid w:val="000A753A"/>
    <w:rsid w:val="000C3E89"/>
    <w:rsid w:val="000D4A27"/>
    <w:rsid w:val="000E26B9"/>
    <w:rsid w:val="000F4ED3"/>
    <w:rsid w:val="000F5245"/>
    <w:rsid w:val="0012013F"/>
    <w:rsid w:val="00135A30"/>
    <w:rsid w:val="00140D39"/>
    <w:rsid w:val="00160160"/>
    <w:rsid w:val="00172A27"/>
    <w:rsid w:val="00175B8D"/>
    <w:rsid w:val="00183F37"/>
    <w:rsid w:val="0018584D"/>
    <w:rsid w:val="001B1501"/>
    <w:rsid w:val="001B6507"/>
    <w:rsid w:val="001E2C20"/>
    <w:rsid w:val="001E5E56"/>
    <w:rsid w:val="002047F2"/>
    <w:rsid w:val="002257F5"/>
    <w:rsid w:val="00245AD5"/>
    <w:rsid w:val="00264918"/>
    <w:rsid w:val="00273385"/>
    <w:rsid w:val="002B4B12"/>
    <w:rsid w:val="002C45A3"/>
    <w:rsid w:val="002E399A"/>
    <w:rsid w:val="002E57D7"/>
    <w:rsid w:val="0030353B"/>
    <w:rsid w:val="0031293D"/>
    <w:rsid w:val="003149D7"/>
    <w:rsid w:val="003317A8"/>
    <w:rsid w:val="00336070"/>
    <w:rsid w:val="0034161A"/>
    <w:rsid w:val="003420D0"/>
    <w:rsid w:val="0035698E"/>
    <w:rsid w:val="00363162"/>
    <w:rsid w:val="0037237B"/>
    <w:rsid w:val="00395118"/>
    <w:rsid w:val="003A259D"/>
    <w:rsid w:val="003B5405"/>
    <w:rsid w:val="003B54D4"/>
    <w:rsid w:val="003C6B4E"/>
    <w:rsid w:val="003F4BF6"/>
    <w:rsid w:val="0040539D"/>
    <w:rsid w:val="0042659B"/>
    <w:rsid w:val="00437621"/>
    <w:rsid w:val="004423F5"/>
    <w:rsid w:val="00477273"/>
    <w:rsid w:val="004A5258"/>
    <w:rsid w:val="004B764A"/>
    <w:rsid w:val="00503F9D"/>
    <w:rsid w:val="00505BFA"/>
    <w:rsid w:val="00547121"/>
    <w:rsid w:val="005710F7"/>
    <w:rsid w:val="00577C5B"/>
    <w:rsid w:val="005A562E"/>
    <w:rsid w:val="005B1E13"/>
    <w:rsid w:val="00617761"/>
    <w:rsid w:val="0065521D"/>
    <w:rsid w:val="00695F13"/>
    <w:rsid w:val="006D17A6"/>
    <w:rsid w:val="00736C62"/>
    <w:rsid w:val="00742A9B"/>
    <w:rsid w:val="00766430"/>
    <w:rsid w:val="00785E46"/>
    <w:rsid w:val="00792860"/>
    <w:rsid w:val="007A0593"/>
    <w:rsid w:val="007D2A50"/>
    <w:rsid w:val="007D3BF4"/>
    <w:rsid w:val="007F010F"/>
    <w:rsid w:val="00810950"/>
    <w:rsid w:val="00826FCC"/>
    <w:rsid w:val="0083156C"/>
    <w:rsid w:val="00835C9A"/>
    <w:rsid w:val="00842E9D"/>
    <w:rsid w:val="008434B5"/>
    <w:rsid w:val="008730DB"/>
    <w:rsid w:val="00891B2F"/>
    <w:rsid w:val="008A0D51"/>
    <w:rsid w:val="008C7891"/>
    <w:rsid w:val="00901D3C"/>
    <w:rsid w:val="00907AD5"/>
    <w:rsid w:val="0091721E"/>
    <w:rsid w:val="00936596"/>
    <w:rsid w:val="00942FED"/>
    <w:rsid w:val="00951E48"/>
    <w:rsid w:val="00963D8F"/>
    <w:rsid w:val="009A2D67"/>
    <w:rsid w:val="009A7AF1"/>
    <w:rsid w:val="009C0918"/>
    <w:rsid w:val="009C3F30"/>
    <w:rsid w:val="00A44D83"/>
    <w:rsid w:val="00A829A0"/>
    <w:rsid w:val="00A92ED9"/>
    <w:rsid w:val="00A946AA"/>
    <w:rsid w:val="00AA1E46"/>
    <w:rsid w:val="00AA6885"/>
    <w:rsid w:val="00AD202F"/>
    <w:rsid w:val="00AD4943"/>
    <w:rsid w:val="00B319C2"/>
    <w:rsid w:val="00B64E62"/>
    <w:rsid w:val="00B95993"/>
    <w:rsid w:val="00BF3C35"/>
    <w:rsid w:val="00C14C22"/>
    <w:rsid w:val="00C50FC6"/>
    <w:rsid w:val="00CE3BCE"/>
    <w:rsid w:val="00D0755F"/>
    <w:rsid w:val="00D34F93"/>
    <w:rsid w:val="00D668AA"/>
    <w:rsid w:val="00D83C4A"/>
    <w:rsid w:val="00D93FFC"/>
    <w:rsid w:val="00DB028F"/>
    <w:rsid w:val="00DC0075"/>
    <w:rsid w:val="00DC20FA"/>
    <w:rsid w:val="00DC4442"/>
    <w:rsid w:val="00DE4B35"/>
    <w:rsid w:val="00DE69B8"/>
    <w:rsid w:val="00E15A39"/>
    <w:rsid w:val="00E27D53"/>
    <w:rsid w:val="00E50903"/>
    <w:rsid w:val="00E71B56"/>
    <w:rsid w:val="00E772D8"/>
    <w:rsid w:val="00EA2E24"/>
    <w:rsid w:val="00EC46ED"/>
    <w:rsid w:val="00EE2B12"/>
    <w:rsid w:val="00F01331"/>
    <w:rsid w:val="00F268BC"/>
    <w:rsid w:val="00F30113"/>
    <w:rsid w:val="00F34F6C"/>
    <w:rsid w:val="00F36D70"/>
    <w:rsid w:val="00F6554A"/>
    <w:rsid w:val="00F837F6"/>
    <w:rsid w:val="00FC1D5D"/>
    <w:rsid w:val="0D8A707B"/>
    <w:rsid w:val="0F77395A"/>
    <w:rsid w:val="1DECEECA"/>
    <w:rsid w:val="1E95C07A"/>
    <w:rsid w:val="1EBF25CC"/>
    <w:rsid w:val="1F3D4188"/>
    <w:rsid w:val="1FA7A3B2"/>
    <w:rsid w:val="2FBD8DC4"/>
    <w:rsid w:val="2FF7FF44"/>
    <w:rsid w:val="31F7B339"/>
    <w:rsid w:val="36F75ECA"/>
    <w:rsid w:val="39DF4096"/>
    <w:rsid w:val="3BF7264A"/>
    <w:rsid w:val="3BFC4E77"/>
    <w:rsid w:val="3BFD1402"/>
    <w:rsid w:val="3DF89F59"/>
    <w:rsid w:val="3EBA309B"/>
    <w:rsid w:val="3F1F09EC"/>
    <w:rsid w:val="3FBFCC5A"/>
    <w:rsid w:val="3FFEC6ED"/>
    <w:rsid w:val="49097DC8"/>
    <w:rsid w:val="4D7E7F9D"/>
    <w:rsid w:val="4FB7FBBE"/>
    <w:rsid w:val="58440EAB"/>
    <w:rsid w:val="5B9B1D52"/>
    <w:rsid w:val="5BABECC0"/>
    <w:rsid w:val="5BF51695"/>
    <w:rsid w:val="5DFF3A29"/>
    <w:rsid w:val="5E3FC8F2"/>
    <w:rsid w:val="5F7E8CDA"/>
    <w:rsid w:val="5FBD756E"/>
    <w:rsid w:val="66FF6859"/>
    <w:rsid w:val="6D5BCD5A"/>
    <w:rsid w:val="6EDD9921"/>
    <w:rsid w:val="6F5D8C40"/>
    <w:rsid w:val="6F5FABDB"/>
    <w:rsid w:val="6FBF7735"/>
    <w:rsid w:val="6FF5C181"/>
    <w:rsid w:val="6FF73952"/>
    <w:rsid w:val="6FFF3875"/>
    <w:rsid w:val="70F9855D"/>
    <w:rsid w:val="712F7CC1"/>
    <w:rsid w:val="7509EBC2"/>
    <w:rsid w:val="75FF152F"/>
    <w:rsid w:val="76FF623F"/>
    <w:rsid w:val="77971433"/>
    <w:rsid w:val="7797715F"/>
    <w:rsid w:val="79BF389B"/>
    <w:rsid w:val="7AFF00EB"/>
    <w:rsid w:val="7BBF271B"/>
    <w:rsid w:val="7BFF2A1B"/>
    <w:rsid w:val="7CFE1E4D"/>
    <w:rsid w:val="7CFE20C7"/>
    <w:rsid w:val="7D5F6780"/>
    <w:rsid w:val="7D6EA245"/>
    <w:rsid w:val="7EB944F5"/>
    <w:rsid w:val="7EF7C1A6"/>
    <w:rsid w:val="7F3B7407"/>
    <w:rsid w:val="7F7533A9"/>
    <w:rsid w:val="7F7A3B63"/>
    <w:rsid w:val="7FAFD890"/>
    <w:rsid w:val="7FBDC986"/>
    <w:rsid w:val="7FBF25C6"/>
    <w:rsid w:val="7FBFF79C"/>
    <w:rsid w:val="7FC2E5CF"/>
    <w:rsid w:val="7FDEE52F"/>
    <w:rsid w:val="7FE7A4B7"/>
    <w:rsid w:val="7FFA7FA9"/>
    <w:rsid w:val="7FFEF3A3"/>
    <w:rsid w:val="7FFFDF8F"/>
    <w:rsid w:val="8BFAE23C"/>
    <w:rsid w:val="95FBA482"/>
    <w:rsid w:val="97A312AA"/>
    <w:rsid w:val="9E273152"/>
    <w:rsid w:val="A4BFEEB4"/>
    <w:rsid w:val="B2BF47D4"/>
    <w:rsid w:val="B3FD6F58"/>
    <w:rsid w:val="B3FF67F0"/>
    <w:rsid w:val="B6FFE467"/>
    <w:rsid w:val="B76771B3"/>
    <w:rsid w:val="B7EDC0C7"/>
    <w:rsid w:val="B7EE3881"/>
    <w:rsid w:val="B7FFFA5E"/>
    <w:rsid w:val="B9BEE996"/>
    <w:rsid w:val="BA7B23C6"/>
    <w:rsid w:val="BBBB4701"/>
    <w:rsid w:val="BBF8DE19"/>
    <w:rsid w:val="BC4A487E"/>
    <w:rsid w:val="BD5D569A"/>
    <w:rsid w:val="BDFD1A5A"/>
    <w:rsid w:val="BEF72C94"/>
    <w:rsid w:val="BFD6E9D6"/>
    <w:rsid w:val="BFF5021E"/>
    <w:rsid w:val="BFFDFB5E"/>
    <w:rsid w:val="C5FC627E"/>
    <w:rsid w:val="D3E6C48F"/>
    <w:rsid w:val="D5F6D912"/>
    <w:rsid w:val="D7DF6012"/>
    <w:rsid w:val="DCBBE504"/>
    <w:rsid w:val="DDFD17CF"/>
    <w:rsid w:val="DEB7736F"/>
    <w:rsid w:val="DEFFE547"/>
    <w:rsid w:val="DF9F1016"/>
    <w:rsid w:val="DFBFD67A"/>
    <w:rsid w:val="DFD74954"/>
    <w:rsid w:val="DFDD819C"/>
    <w:rsid w:val="DFEF5DCF"/>
    <w:rsid w:val="DFFEF45B"/>
    <w:rsid w:val="DFFF37AD"/>
    <w:rsid w:val="DFFF68D4"/>
    <w:rsid w:val="E6EF7507"/>
    <w:rsid w:val="E7DF657E"/>
    <w:rsid w:val="E7E52560"/>
    <w:rsid w:val="E9F14A4B"/>
    <w:rsid w:val="EDEF5F8B"/>
    <w:rsid w:val="F26FC26C"/>
    <w:rsid w:val="F3115288"/>
    <w:rsid w:val="F37B8CC6"/>
    <w:rsid w:val="F3D660DF"/>
    <w:rsid w:val="F3F942B3"/>
    <w:rsid w:val="F4B7B9F1"/>
    <w:rsid w:val="F5B617D7"/>
    <w:rsid w:val="F5FF6C9E"/>
    <w:rsid w:val="F6B773E5"/>
    <w:rsid w:val="F767CB62"/>
    <w:rsid w:val="F7AECDA7"/>
    <w:rsid w:val="F7F41FB9"/>
    <w:rsid w:val="F7FAF718"/>
    <w:rsid w:val="F9273651"/>
    <w:rsid w:val="FB7FFE94"/>
    <w:rsid w:val="FB9686F0"/>
    <w:rsid w:val="FBAF9830"/>
    <w:rsid w:val="FDBFD739"/>
    <w:rsid w:val="FDF8F95C"/>
    <w:rsid w:val="FE6FBEBF"/>
    <w:rsid w:val="FE734873"/>
    <w:rsid w:val="FEB70A77"/>
    <w:rsid w:val="FEBF3EB8"/>
    <w:rsid w:val="FEFF9D67"/>
    <w:rsid w:val="FF1D317B"/>
    <w:rsid w:val="FF2D935E"/>
    <w:rsid w:val="FF6FBF1C"/>
    <w:rsid w:val="FF771F99"/>
    <w:rsid w:val="FFAF9BF0"/>
    <w:rsid w:val="FFAFEA81"/>
    <w:rsid w:val="FFE7C4CE"/>
    <w:rsid w:val="FFF583C4"/>
    <w:rsid w:val="FFF720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toa heading"/>
    <w:basedOn w:val="1"/>
    <w:next w:val="1"/>
    <w:qFormat/>
    <w:uiPriority w:val="0"/>
    <w:pPr>
      <w:spacing w:before="120"/>
    </w:pPr>
    <w:rPr>
      <w:rFonts w:ascii="Arial" w:hAnsi="Arial"/>
      <w:sz w:val="24"/>
    </w:rPr>
  </w:style>
  <w:style w:type="paragraph" w:styleId="3">
    <w:name w:val="Body Text"/>
    <w:basedOn w:val="1"/>
    <w:next w:val="1"/>
    <w:qFormat/>
    <w:uiPriority w:val="0"/>
    <w:pPr>
      <w:spacing w:before="0" w:after="140" w:line="276" w:lineRule="auto"/>
    </w:pPr>
  </w:style>
  <w:style w:type="paragraph" w:styleId="4">
    <w:name w:val="Date"/>
    <w:basedOn w:val="1"/>
    <w:next w:val="1"/>
    <w:link w:val="17"/>
    <w:qFormat/>
    <w:uiPriority w:val="0"/>
    <w:pPr>
      <w:ind w:left="100" w:leftChars="2500"/>
    </w:pPr>
  </w:style>
  <w:style w:type="paragraph" w:styleId="5">
    <w:name w:val="Balloon Text"/>
    <w:basedOn w:val="1"/>
    <w:link w:val="14"/>
    <w:qFormat/>
    <w:uiPriority w:val="0"/>
    <w:rPr>
      <w:sz w:val="18"/>
      <w:szCs w:val="18"/>
    </w:rPr>
  </w:style>
  <w:style w:type="paragraph" w:styleId="6">
    <w:name w:val="footer"/>
    <w:basedOn w:val="1"/>
    <w:link w:val="18"/>
    <w:qFormat/>
    <w:uiPriority w:val="99"/>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unhideWhenUsed/>
    <w:qFormat/>
    <w:uiPriority w:val="99"/>
    <w:pPr>
      <w:widowControl/>
      <w:jc w:val="left"/>
    </w:pPr>
    <w:rPr>
      <w:rFonts w:ascii="宋体" w:hAnsi="宋体" w:cs="宋体"/>
      <w:kern w:val="0"/>
      <w:sz w:val="24"/>
    </w:rPr>
  </w:style>
  <w:style w:type="table" w:styleId="10">
    <w:name w:val="Table Grid"/>
    <w:basedOn w:val="9"/>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page number"/>
    <w:basedOn w:val="11"/>
    <w:qFormat/>
    <w:uiPriority w:val="0"/>
  </w:style>
  <w:style w:type="character" w:styleId="13">
    <w:name w:val="Hyperlink"/>
    <w:basedOn w:val="11"/>
    <w:semiHidden/>
    <w:unhideWhenUsed/>
    <w:qFormat/>
    <w:uiPriority w:val="99"/>
    <w:rPr>
      <w:color w:val="0000FF"/>
      <w:u w:val="single"/>
    </w:rPr>
  </w:style>
  <w:style w:type="character" w:customStyle="1" w:styleId="14">
    <w:name w:val="批注框文本 Char"/>
    <w:basedOn w:val="11"/>
    <w:link w:val="5"/>
    <w:qFormat/>
    <w:uiPriority w:val="0"/>
    <w:rPr>
      <w:rFonts w:eastAsia="仿宋_GB2312"/>
      <w:kern w:val="2"/>
      <w:sz w:val="18"/>
      <w:szCs w:val="18"/>
    </w:rPr>
  </w:style>
  <w:style w:type="paragraph" w:customStyle="1" w:styleId="15">
    <w:name w:val="Char"/>
    <w:basedOn w:val="1"/>
    <w:qFormat/>
    <w:uiPriority w:val="0"/>
    <w:pPr>
      <w:tabs>
        <w:tab w:val="left" w:pos="1360"/>
      </w:tabs>
      <w:ind w:left="1360" w:hanging="720"/>
    </w:pPr>
  </w:style>
  <w:style w:type="paragraph" w:customStyle="1" w:styleId="16">
    <w:name w:val="Char1"/>
    <w:basedOn w:val="1"/>
    <w:qFormat/>
    <w:uiPriority w:val="0"/>
    <w:pPr>
      <w:widowControl/>
      <w:spacing w:after="160" w:line="240" w:lineRule="exact"/>
      <w:jc w:val="left"/>
    </w:pPr>
    <w:rPr>
      <w:szCs w:val="24"/>
    </w:rPr>
  </w:style>
  <w:style w:type="character" w:customStyle="1" w:styleId="17">
    <w:name w:val="日期 Char"/>
    <w:basedOn w:val="11"/>
    <w:link w:val="4"/>
    <w:qFormat/>
    <w:uiPriority w:val="0"/>
    <w:rPr>
      <w:rFonts w:eastAsia="仿宋_GB2312"/>
      <w:kern w:val="2"/>
      <w:sz w:val="32"/>
    </w:rPr>
  </w:style>
  <w:style w:type="character" w:customStyle="1" w:styleId="18">
    <w:name w:val="页脚 Char"/>
    <w:basedOn w:val="11"/>
    <w:link w:val="6"/>
    <w:qFormat/>
    <w:uiPriority w:val="99"/>
    <w:rPr>
      <w:rFonts w:eastAsia="仿宋_GB2312"/>
      <w:kern w:val="2"/>
      <w:sz w:val="18"/>
    </w:rPr>
  </w:style>
  <w:style w:type="paragraph" w:customStyle="1" w:styleId="19">
    <w:name w:val="_Style 25"/>
    <w:basedOn w:val="1"/>
    <w:next w:val="1"/>
    <w:qFormat/>
    <w:uiPriority w:val="0"/>
    <w:pPr>
      <w:pBdr>
        <w:bottom w:val="single" w:color="auto" w:sz="6" w:space="1"/>
      </w:pBdr>
      <w:jc w:val="center"/>
    </w:pPr>
    <w:rPr>
      <w:rFonts w:ascii="Arial" w:eastAsia="宋体"/>
      <w:vanish/>
      <w:sz w:val="16"/>
    </w:rPr>
  </w:style>
  <w:style w:type="paragraph" w:customStyle="1" w:styleId="20">
    <w:name w:val="_Style 26"/>
    <w:basedOn w:val="1"/>
    <w:next w:val="1"/>
    <w:qFormat/>
    <w:uiPriority w:val="0"/>
    <w:pPr>
      <w:pBdr>
        <w:top w:val="single" w:color="auto" w:sz="6" w:space="1"/>
      </w:pBdr>
      <w:jc w:val="center"/>
    </w:pPr>
    <w:rPr>
      <w:rFonts w:ascii="Arial" w:eastAsia="宋体"/>
      <w:vanish/>
      <w:sz w:val="16"/>
    </w:rPr>
  </w:style>
  <w:style w:type="paragraph" w:customStyle="1" w:styleId="21">
    <w:name w:val="List Paragraph"/>
    <w:basedOn w:val="1"/>
    <w:qFormat/>
    <w:uiPriority w:val="0"/>
    <w:pPr>
      <w:ind w:firstLine="420" w:firstLineChars="200"/>
    </w:pPr>
    <w:rPr>
      <w:rFonts w:ascii="Calibri" w:hAnsi="Calibri"/>
      <w:szCs w:val="22"/>
    </w:rPr>
  </w:style>
  <w:style w:type="paragraph" w:customStyle="1" w:styleId="22">
    <w:name w:val="正文 New"/>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23">
    <w:name w:val="font21"/>
    <w:basedOn w:val="11"/>
    <w:qFormat/>
    <w:uiPriority w:val="0"/>
    <w:rPr>
      <w:rFonts w:hint="default" w:ascii="Times New Roman" w:hAnsi="Times New Roman" w:cs="Times New Roman"/>
      <w:color w:val="000000"/>
      <w:sz w:val="28"/>
      <w:szCs w:val="28"/>
      <w:u w:val="none"/>
    </w:rPr>
  </w:style>
  <w:style w:type="character" w:customStyle="1" w:styleId="24">
    <w:name w:val="font11"/>
    <w:basedOn w:val="11"/>
    <w:qFormat/>
    <w:uiPriority w:val="0"/>
    <w:rPr>
      <w:rFonts w:hint="eastAsia" w:ascii="仿宋" w:hAnsi="仿宋" w:eastAsia="仿宋" w:cs="仿宋"/>
      <w:color w:val="000000"/>
      <w:sz w:val="28"/>
      <w:szCs w:val="28"/>
      <w:u w:val="none"/>
    </w:rPr>
  </w:style>
  <w:style w:type="paragraph" w:customStyle="1" w:styleId="25">
    <w:name w:val="[基本段落]"/>
    <w:basedOn w:val="26"/>
    <w:unhideWhenUsed/>
    <w:qFormat/>
    <w:uiPriority w:val="99"/>
    <w:pPr>
      <w:spacing w:beforeLines="0" w:afterLines="0"/>
    </w:pPr>
    <w:rPr>
      <w:rFonts w:hint="eastAsia"/>
      <w:sz w:val="24"/>
      <w:szCs w:val="24"/>
    </w:rPr>
  </w:style>
  <w:style w:type="paragraph" w:customStyle="1" w:styleId="26">
    <w:name w:val="[无段落样式]"/>
    <w:unhideWhenUsed/>
    <w:qFormat/>
    <w:uiPriority w:val="99"/>
    <w:pPr>
      <w:widowControl w:val="0"/>
      <w:autoSpaceDE w:val="0"/>
      <w:autoSpaceDN w:val="0"/>
      <w:adjustRightInd w:val="0"/>
      <w:spacing w:beforeLines="0" w:afterLines="0" w:line="288" w:lineRule="auto"/>
      <w:jc w:val="both"/>
      <w:textAlignment w:val="center"/>
    </w:pPr>
    <w:rPr>
      <w:rFonts w:hint="eastAsia" w:ascii="AdobeSongStd-Light" w:hAnsi="AdobeSongStd-Light" w:eastAsia="AdobeSongStd-Light" w:cs="Arial"/>
      <w:color w:val="000000"/>
      <w:sz w:val="24"/>
      <w:szCs w:val="24"/>
      <w:lang w:val="zh-C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3725</Words>
  <Characters>4325</Characters>
  <Lines>3</Lines>
  <Paragraphs>1</Paragraphs>
  <TotalTime>2</TotalTime>
  <ScaleCrop>false</ScaleCrop>
  <LinksUpToDate>false</LinksUpToDate>
  <CharactersWithSpaces>4549</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2018-05-02T14:11:00Z</dcterms:created>
  <dc:creator>Administrator</dc:creator>
  <cp:lastModifiedBy>skx</cp:lastModifiedBy>
  <cp:lastPrinted>2026-03-23T00:34:00Z</cp:lastPrinted>
  <dcterms:modified xsi:type="dcterms:W3CDTF">2026-07-22T15:46:45Z</dcterms:modified>
  <dc:title>吉林省科学技术协会</dc:title>
  <cp:revision>69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65C8D9F8999641AEAF518637DC613A0C_13</vt:lpwstr>
  </property>
</Properties>
</file>